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pStyle w:val="Title"/>
        <w:rPr/>
      </w:pPr>
      <w:r w:rsidDel="00000000" w:rsidR="00000000" w:rsidRPr="00000000">
        <w:rPr>
          <w:rtl w:val="0"/>
        </w:rPr>
        <w:t xml:space="preserve">platformaCRM</w:t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>
          <w:rtl w:val="0"/>
        </w:rPr>
        <w:t xml:space="preserve">CZYTNIKI DANYCH</w:t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/>
        <w:drawing>
          <wp:inline distB="0" distT="0" distL="0" distR="0">
            <wp:extent cx="5174778" cy="1430247"/>
            <wp:effectExtent b="0" l="0" r="0" t="0"/>
            <wp:docPr id="145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74778" cy="143024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/>
      </w:pPr>
      <w:r w:rsidDel="00000000" w:rsidR="00000000" w:rsidRPr="00000000">
        <w:rPr>
          <w:rtl w:val="0"/>
        </w:rPr>
        <w:t xml:space="preserve">Spis treści</w:t>
      </w:r>
    </w:p>
    <w:sdt>
      <w:sdtPr>
        <w:docPartObj>
          <w:docPartGallery w:val="Table of Contents"/>
          <w:docPartUnique w:val="1"/>
        </w:docPartObj>
      </w:sdtPr>
      <w:sdtContent>
        <w:p w:rsidR="00000000" w:rsidDel="00000000" w:rsidP="00000000" w:rsidRDefault="00000000" w:rsidRPr="00000000" w14:paraId="00000008">
          <w:pPr>
            <w:tabs>
              <w:tab w:val="right" w:leader="none" w:pos="12000"/>
            </w:tabs>
            <w:rPr>
              <w:vertAlign w:val="baseline"/>
            </w:rPr>
          </w:pPr>
          <w:r w:rsidDel="00000000" w:rsidR="00000000" w:rsidRPr="00000000">
            <w:fldChar w:fldCharType="begin"/>
            <w:instrText xml:space="preserve"> TOC \h \u \z \t "Heading 1,1,Heading 2,2,Heading 3,3,"</w:instrText>
            <w:fldChar w:fldCharType="separate"/>
          </w:r>
          <w:hyperlink w:anchor="_heading=h.gjdgxs">
            <w:r w:rsidDel="00000000" w:rsidR="00000000" w:rsidRPr="00000000">
              <w:rPr>
                <w:color w:val="1155cc"/>
                <w:u w:val="single"/>
                <w:vertAlign w:val="baseline"/>
                <w:rtl w:val="0"/>
              </w:rPr>
              <w:t xml:space="preserve">1.Uruchomienie / Instalacja / Uprawnienia</w:t>
              <w:tab/>
              <w:t xml:space="preserve">2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9">
          <w:pPr>
            <w:tabs>
              <w:tab w:val="right" w:leader="none" w:pos="12000"/>
            </w:tabs>
            <w:rPr>
              <w:vertAlign w:val="baseline"/>
            </w:rPr>
          </w:pPr>
          <w:hyperlink w:anchor="_heading=h.1fob9te">
            <w:r w:rsidDel="00000000" w:rsidR="00000000" w:rsidRPr="00000000">
              <w:rPr>
                <w:color w:val="1155cc"/>
                <w:u w:val="single"/>
                <w:vertAlign w:val="baseline"/>
                <w:rtl w:val="0"/>
              </w:rPr>
              <w:t xml:space="preserve">1.1 Menu (lista procesów)</w:t>
              <w:tab/>
              <w:t xml:space="preserve">2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A">
          <w:pPr>
            <w:tabs>
              <w:tab w:val="right" w:leader="none" w:pos="12000"/>
            </w:tabs>
            <w:rPr>
              <w:vertAlign w:val="baseline"/>
            </w:rPr>
          </w:pPr>
          <w:hyperlink w:anchor="_heading=h.3znysh7">
            <w:r w:rsidDel="00000000" w:rsidR="00000000" w:rsidRPr="00000000">
              <w:rPr>
                <w:color w:val="1155cc"/>
                <w:u w:val="single"/>
                <w:vertAlign w:val="baseline"/>
                <w:rtl w:val="0"/>
              </w:rPr>
              <w:t xml:space="preserve">2.Procesy - Realizuj zamówienie</w:t>
              <w:tab/>
              <w:t xml:space="preserve">4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B">
          <w:pPr>
            <w:tabs>
              <w:tab w:val="right" w:leader="none" w:pos="12000"/>
            </w:tabs>
            <w:rPr>
              <w:vertAlign w:val="baseline"/>
            </w:rPr>
          </w:pPr>
          <w:hyperlink w:anchor="_heading=h.2et92p0">
            <w:r w:rsidDel="00000000" w:rsidR="00000000" w:rsidRPr="00000000">
              <w:rPr>
                <w:color w:val="1155cc"/>
                <w:u w:val="single"/>
                <w:vertAlign w:val="baseline"/>
                <w:rtl w:val="0"/>
              </w:rPr>
              <w:t xml:space="preserve">1.2 Krok 1 rozpoczęcie dokumentu / wybór zamówienia</w:t>
              <w:tab/>
              <w:t xml:space="preserve">4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C">
          <w:pPr>
            <w:tabs>
              <w:tab w:val="right" w:leader="none" w:pos="12000"/>
            </w:tabs>
            <w:rPr>
              <w:vertAlign w:val="baseline"/>
            </w:rPr>
          </w:pPr>
          <w:hyperlink w:anchor="_heading=h.tyjcwt">
            <w:r w:rsidDel="00000000" w:rsidR="00000000" w:rsidRPr="00000000">
              <w:rPr>
                <w:color w:val="1155cc"/>
                <w:u w:val="single"/>
                <w:vertAlign w:val="baseline"/>
                <w:rtl w:val="0"/>
              </w:rPr>
              <w:t xml:space="preserve">1.3 Krok 2 Potwierdzenie ilości</w:t>
              <w:tab/>
              <w:t xml:space="preserve">5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D">
          <w:pPr>
            <w:tabs>
              <w:tab w:val="right" w:leader="none" w:pos="12000"/>
            </w:tabs>
            <w:rPr>
              <w:vertAlign w:val="baseline"/>
            </w:rPr>
          </w:pPr>
          <w:hyperlink w:anchor="_heading=h.3dy6vkm">
            <w:r w:rsidDel="00000000" w:rsidR="00000000" w:rsidRPr="00000000">
              <w:rPr>
                <w:color w:val="1155cc"/>
                <w:u w:val="single"/>
                <w:vertAlign w:val="baseline"/>
                <w:rtl w:val="0"/>
              </w:rPr>
              <w:t xml:space="preserve">1.4 Krok 3 potwierdzenie innych pozycji z zamówienia</w:t>
              <w:tab/>
              <w:t xml:space="preserve">5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E">
          <w:pPr>
            <w:tabs>
              <w:tab w:val="right" w:leader="none" w:pos="12000"/>
            </w:tabs>
            <w:rPr>
              <w:vertAlign w:val="baseline"/>
            </w:rPr>
          </w:pPr>
          <w:hyperlink w:anchor="_heading=h.4d34og8">
            <w:r w:rsidDel="00000000" w:rsidR="00000000" w:rsidRPr="00000000">
              <w:rPr>
                <w:color w:val="1155cc"/>
                <w:u w:val="single"/>
                <w:vertAlign w:val="baseline"/>
                <w:rtl w:val="0"/>
              </w:rPr>
              <w:t xml:space="preserve">3.Proces - Zgłoszenie usterki</w:t>
              <w:tab/>
              <w:t xml:space="preserve">7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0F">
          <w:pPr>
            <w:tabs>
              <w:tab w:val="right" w:leader="none" w:pos="12000"/>
            </w:tabs>
            <w:rPr>
              <w:vertAlign w:val="baseline"/>
            </w:rPr>
          </w:pPr>
          <w:hyperlink w:anchor="_heading=h.2s8eyo1">
            <w:r w:rsidDel="00000000" w:rsidR="00000000" w:rsidRPr="00000000">
              <w:rPr>
                <w:color w:val="1155cc"/>
                <w:u w:val="single"/>
                <w:vertAlign w:val="baseline"/>
                <w:rtl w:val="0"/>
              </w:rPr>
              <w:t xml:space="preserve">4.Proces RWP rozchód wewnętrzny na produkcje</w:t>
              <w:tab/>
              <w:t xml:space="preserve">7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10">
          <w:pPr>
            <w:tabs>
              <w:tab w:val="right" w:leader="none" w:pos="12000"/>
            </w:tabs>
            <w:rPr>
              <w:vertAlign w:val="baseline"/>
            </w:rPr>
          </w:pPr>
          <w:hyperlink w:anchor="_heading=h.17dp8vu">
            <w:r w:rsidDel="00000000" w:rsidR="00000000" w:rsidRPr="00000000">
              <w:rPr>
                <w:color w:val="1155cc"/>
                <w:u w:val="single"/>
                <w:vertAlign w:val="baseline"/>
                <w:rtl w:val="0"/>
              </w:rPr>
              <w:t xml:space="preserve">5.Proces RW rozchód wewnętrzny.</w:t>
              <w:tab/>
              <w:t xml:space="preserve">9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11">
          <w:pPr>
            <w:tabs>
              <w:tab w:val="right" w:leader="none" w:pos="12000"/>
            </w:tabs>
            <w:rPr>
              <w:vertAlign w:val="baseline"/>
            </w:rPr>
          </w:pPr>
          <w:hyperlink w:anchor="_heading=h.yasc0ij2bojo">
            <w:r w:rsidDel="00000000" w:rsidR="00000000" w:rsidRPr="00000000">
              <w:rPr>
                <w:color w:val="1155cc"/>
                <w:u w:val="single"/>
                <w:vertAlign w:val="baseline"/>
                <w:rtl w:val="0"/>
              </w:rPr>
              <w:t xml:space="preserve">6.Proces WM</w:t>
              <w:tab/>
              <w:t xml:space="preserve">11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12">
          <w:pPr>
            <w:tabs>
              <w:tab w:val="right" w:leader="none" w:pos="12000"/>
            </w:tabs>
            <w:rPr>
              <w:vertAlign w:val="baseline"/>
            </w:rPr>
          </w:pPr>
          <w:hyperlink w:anchor="_heading=h.vtxhlf2og4rv">
            <w:r w:rsidDel="00000000" w:rsidR="00000000" w:rsidRPr="00000000">
              <w:rPr>
                <w:color w:val="1155cc"/>
                <w:u w:val="single"/>
                <w:vertAlign w:val="baseline"/>
                <w:rtl w:val="0"/>
              </w:rPr>
              <w:t xml:space="preserve">ERP Terminale. Proces WM- WM+</w:t>
              <w:tab/>
              <w:t xml:space="preserve">11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13">
          <w:pPr>
            <w:tabs>
              <w:tab w:val="right" w:leader="none" w:pos="12000"/>
            </w:tabs>
            <w:rPr>
              <w:vertAlign w:val="baseline"/>
            </w:rPr>
          </w:pPr>
          <w:hyperlink w:anchor="_heading=h.uuggt17daenk">
            <w:r w:rsidDel="00000000" w:rsidR="00000000" w:rsidRPr="00000000">
              <w:rPr>
                <w:color w:val="1155cc"/>
                <w:u w:val="single"/>
                <w:vertAlign w:val="baseline"/>
                <w:rtl w:val="0"/>
              </w:rPr>
              <w:t xml:space="preserve">Podsumowanie</w:t>
              <w:tab/>
              <w:t xml:space="preserve">11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14">
          <w:pPr>
            <w:tabs>
              <w:tab w:val="right" w:leader="none" w:pos="12000"/>
            </w:tabs>
            <w:rPr>
              <w:vertAlign w:val="baseline"/>
            </w:rPr>
          </w:pPr>
          <w:hyperlink w:anchor="_heading=h.wxtihwuyuev3">
            <w:r w:rsidDel="00000000" w:rsidR="00000000" w:rsidRPr="00000000">
              <w:rPr>
                <w:color w:val="1155cc"/>
                <w:u w:val="single"/>
                <w:vertAlign w:val="baseline"/>
                <w:rtl w:val="0"/>
              </w:rPr>
              <w:t xml:space="preserve">Wystawienie dokumentu WM-</w:t>
              <w:tab/>
              <w:t xml:space="preserve">11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15">
          <w:pPr>
            <w:tabs>
              <w:tab w:val="right" w:leader="none" w:pos="12000"/>
            </w:tabs>
            <w:rPr>
              <w:vertAlign w:val="baseline"/>
            </w:rPr>
          </w:pPr>
          <w:hyperlink w:anchor="_heading=h.n7fu4f7jbfaq">
            <w:r w:rsidDel="00000000" w:rsidR="00000000" w:rsidRPr="00000000">
              <w:rPr>
                <w:color w:val="1155cc"/>
                <w:u w:val="single"/>
                <w:vertAlign w:val="baseline"/>
                <w:rtl w:val="0"/>
              </w:rPr>
              <w:t xml:space="preserve">Zatwierdzanie dokumentu WM-/WM+</w:t>
              <w:tab/>
              <w:t xml:space="preserve">14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16">
          <w:pPr>
            <w:tabs>
              <w:tab w:val="right" w:leader="none" w:pos="12000"/>
            </w:tabs>
            <w:rPr>
              <w:vertAlign w:val="baseline"/>
            </w:rPr>
          </w:pPr>
          <w:hyperlink w:anchor="_heading=h.6pbwqtayten2">
            <w:r w:rsidDel="00000000" w:rsidR="00000000" w:rsidRPr="00000000">
              <w:rPr>
                <w:color w:val="1155cc"/>
                <w:u w:val="single"/>
                <w:vertAlign w:val="baseline"/>
                <w:rtl w:val="0"/>
              </w:rPr>
              <w:t xml:space="preserve">Usunięcie pozycji</w:t>
              <w:tab/>
              <w:t xml:space="preserve">15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17">
          <w:pPr>
            <w:tabs>
              <w:tab w:val="right" w:leader="none" w:pos="12000"/>
            </w:tabs>
            <w:rPr>
              <w:vertAlign w:val="baseline"/>
            </w:rPr>
          </w:pPr>
          <w:hyperlink w:anchor="_heading=">
            <w:r w:rsidDel="00000000" w:rsidR="00000000" w:rsidRPr="00000000">
              <w:rPr>
                <w:color w:val="1155cc"/>
                <w:u w:val="single"/>
                <w:vertAlign w:val="baseline"/>
                <w:rtl w:val="0"/>
              </w:rPr>
              <w:t xml:space="preserve">7.Proces Zawartość na lokalizacji</w:t>
              <w:tab/>
              <w:t xml:space="preserve">16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18">
          <w:pPr>
            <w:tabs>
              <w:tab w:val="right" w:leader="none" w:pos="12000"/>
            </w:tabs>
            <w:rPr>
              <w:vertAlign w:val="baseline"/>
            </w:rPr>
          </w:pPr>
          <w:hyperlink w:anchor="_heading=">
            <w:r w:rsidDel="00000000" w:rsidR="00000000" w:rsidRPr="00000000">
              <w:rPr>
                <w:color w:val="1155cc"/>
                <w:u w:val="single"/>
                <w:vertAlign w:val="baseline"/>
                <w:rtl w:val="0"/>
              </w:rPr>
              <w:t xml:space="preserve">Podsumowanie</w:t>
              <w:tab/>
              <w:t xml:space="preserve">16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19">
          <w:pPr>
            <w:tabs>
              <w:tab w:val="right" w:leader="none" w:pos="12000"/>
            </w:tabs>
            <w:rPr>
              <w:vertAlign w:val="baseline"/>
            </w:rPr>
          </w:pPr>
          <w:hyperlink w:anchor="_heading=h.3rdcrjn">
            <w:r w:rsidDel="00000000" w:rsidR="00000000" w:rsidRPr="00000000">
              <w:rPr>
                <w:color w:val="1155cc"/>
                <w:u w:val="single"/>
                <w:vertAlign w:val="baseline"/>
                <w:rtl w:val="0"/>
              </w:rPr>
              <w:t xml:space="preserve">2 Administracja</w:t>
              <w:tab/>
              <w:t xml:space="preserve">17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1A">
          <w:pPr>
            <w:tabs>
              <w:tab w:val="right" w:leader="none" w:pos="12000"/>
            </w:tabs>
            <w:rPr>
              <w:vertAlign w:val="baseline"/>
            </w:rPr>
          </w:pPr>
          <w:hyperlink w:anchor="_heading=h.26in1rg">
            <w:r w:rsidDel="00000000" w:rsidR="00000000" w:rsidRPr="00000000">
              <w:rPr>
                <w:color w:val="1155cc"/>
                <w:u w:val="single"/>
                <w:vertAlign w:val="baseline"/>
                <w:rtl w:val="0"/>
              </w:rPr>
              <w:t xml:space="preserve">2.1 Uprawnienia</w:t>
              <w:tab/>
              <w:t xml:space="preserve">17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1B">
          <w:pPr>
            <w:tabs>
              <w:tab w:val="right" w:leader="none" w:pos="12000"/>
            </w:tabs>
            <w:rPr>
              <w:vertAlign w:val="baseline"/>
            </w:rPr>
          </w:pPr>
          <w:hyperlink w:anchor="_heading=h.lnxbz9">
            <w:r w:rsidDel="00000000" w:rsidR="00000000" w:rsidRPr="00000000">
              <w:rPr>
                <w:color w:val="1155cc"/>
                <w:u w:val="single"/>
                <w:vertAlign w:val="baseline"/>
                <w:rtl w:val="0"/>
              </w:rPr>
              <w:t xml:space="preserve">2.2 Instalacja Data Wedge</w:t>
              <w:tab/>
              <w:t xml:space="preserve">17</w:t>
            </w:r>
          </w:hyperlink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1C">
          <w:pPr>
            <w:tabs>
              <w:tab w:val="right" w:leader="none" w:pos="12000"/>
            </w:tabs>
            <w:rPr>
              <w:vertAlign w:val="baseline"/>
            </w:rPr>
          </w:pPr>
          <w:hyperlink w:anchor="_heading=h.35nkun2">
            <w:r w:rsidDel="00000000" w:rsidR="00000000" w:rsidRPr="00000000">
              <w:rPr>
                <w:color w:val="1155cc"/>
                <w:u w:val="single"/>
                <w:vertAlign w:val="baseline"/>
                <w:rtl w:val="0"/>
              </w:rPr>
              <w:t xml:space="preserve">2.3 Automatyczne logowanie</w:t>
              <w:tab/>
              <w:t xml:space="preserve">18</w:t>
            </w:r>
          </w:hyperlink>
          <w:r w:rsidDel="00000000" w:rsidR="00000000" w:rsidRPr="00000000">
            <w:rPr>
              <w:rtl w:val="0"/>
            </w:rPr>
          </w:r>
          <w:r w:rsidDel="00000000" w:rsidR="00000000" w:rsidRPr="00000000">
            <w:fldChar w:fldCharType="end"/>
          </w:r>
        </w:p>
      </w:sdtContent>
    </w:sdt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pStyle w:val="Heading1"/>
        <w:rPr/>
      </w:pPr>
      <w:bookmarkStart w:colFirst="0" w:colLast="0" w:name="_heading=h.gjdgxs" w:id="0"/>
      <w:bookmarkEnd w:id="0"/>
      <w:r w:rsidDel="00000000" w:rsidR="00000000" w:rsidRPr="00000000">
        <w:rPr>
          <w:rtl w:val="0"/>
        </w:rPr>
        <w:t xml:space="preserve">1.Uruchomienie / Instalacja / Uprawnienia</w:t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  <w:t xml:space="preserve">Obsługiwane urządzenia:</w:t>
      </w:r>
    </w:p>
    <w:p w:rsidR="00000000" w:rsidDel="00000000" w:rsidP="00000000" w:rsidRDefault="00000000" w:rsidRPr="00000000" w14:paraId="00000022">
      <w:pPr>
        <w:numPr>
          <w:ilvl w:val="0"/>
          <w:numId w:val="4"/>
        </w:numPr>
        <w:ind w:left="720" w:hanging="360"/>
      </w:pPr>
      <w:bookmarkStart w:colFirst="0" w:colLast="0" w:name="_heading=h.30j0zll" w:id="1"/>
      <w:bookmarkEnd w:id="1"/>
      <w:r w:rsidDel="00000000" w:rsidR="00000000" w:rsidRPr="00000000">
        <w:rPr>
          <w:vertAlign w:val="baseline"/>
          <w:rtl w:val="0"/>
        </w:rPr>
        <w:t xml:space="preserve">MOTOROLA MC9090 z systemem windows mobile</w:t>
      </w:r>
    </w:p>
    <w:p w:rsidR="00000000" w:rsidDel="00000000" w:rsidP="00000000" w:rsidRDefault="00000000" w:rsidRPr="00000000" w14:paraId="00000023">
      <w:pPr>
        <w:numPr>
          <w:ilvl w:val="0"/>
          <w:numId w:val="4"/>
        </w:numPr>
        <w:ind w:left="720" w:hanging="360"/>
      </w:pPr>
      <w:r w:rsidDel="00000000" w:rsidR="00000000" w:rsidRPr="00000000">
        <w:rPr>
          <w:vertAlign w:val="baseline"/>
          <w:rtl w:val="0"/>
        </w:rPr>
        <w:t xml:space="preserve">REGAL HANEL</w:t>
      </w:r>
    </w:p>
    <w:p w:rsidR="00000000" w:rsidDel="00000000" w:rsidP="00000000" w:rsidRDefault="00000000" w:rsidRPr="00000000" w14:paraId="00000024">
      <w:pPr>
        <w:rPr>
          <w:vertAlign w:val="baseline"/>
        </w:rPr>
      </w:pPr>
      <w:r w:rsidDel="00000000" w:rsidR="00000000" w:rsidRPr="00000000">
        <w:rPr>
          <w:vertAlign w:val="baseline"/>
          <w:rtl w:val="0"/>
        </w:rPr>
        <w:t xml:space="preserve">* w przypadku regałów hanel jest wymagana asysta serwisowa ze strony firmy, ze względu na to ze sterownik musi być przełączony w odpowiedni tryb, dostęp do konfiguracji jest za hasłem, którego nie posiadamy</w:t>
      </w:r>
    </w:p>
    <w:p w:rsidR="00000000" w:rsidDel="00000000" w:rsidP="00000000" w:rsidRDefault="00000000" w:rsidRPr="00000000" w14:paraId="00000025">
      <w:pPr>
        <w:numPr>
          <w:ilvl w:val="0"/>
          <w:numId w:val="4"/>
        </w:numPr>
        <w:ind w:left="720" w:hanging="360"/>
      </w:pPr>
      <w:r w:rsidDel="00000000" w:rsidR="00000000" w:rsidRPr="00000000">
        <w:rPr>
          <w:vertAlign w:val="baseline"/>
          <w:rtl w:val="0"/>
        </w:rPr>
        <w:t xml:space="preserve">INNY np. komputer/tablet proste urządzenie z wyświetlaczem.</w:t>
      </w:r>
    </w:p>
    <w:p w:rsidR="00000000" w:rsidDel="00000000" w:rsidP="00000000" w:rsidRDefault="00000000" w:rsidRPr="00000000" w14:paraId="00000026">
      <w:pPr>
        <w:rPr/>
      </w:pPr>
      <w:r w:rsidDel="00000000" w:rsidR="00000000" w:rsidRPr="00000000">
        <w:rPr>
          <w:rtl w:val="0"/>
        </w:rPr>
        <w:t xml:space="preserve">System identyfikuje urządzenie i na tej podstawie wyświetla odpowiednie opcje np. w przypadku regałów HANEL pojawiają się opcje dotyczące obsługi regałów.</w:t>
      </w:r>
    </w:p>
    <w:p w:rsidR="00000000" w:rsidDel="00000000" w:rsidP="00000000" w:rsidRDefault="00000000" w:rsidRPr="00000000" w14:paraId="0000002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rPr/>
      </w:pPr>
      <w:r w:rsidDel="00000000" w:rsidR="00000000" w:rsidRPr="00000000">
        <w:rPr>
          <w:rtl w:val="0"/>
        </w:rPr>
        <w:t xml:space="preserve">Instalacja Motorola </w:t>
      </w:r>
    </w:p>
    <w:p w:rsidR="00000000" w:rsidDel="00000000" w:rsidP="00000000" w:rsidRDefault="00000000" w:rsidRPr="00000000" w14:paraId="00000029">
      <w:pPr>
        <w:numPr>
          <w:ilvl w:val="0"/>
          <w:numId w:val="4"/>
        </w:numPr>
        <w:ind w:left="720" w:hanging="360"/>
      </w:pPr>
      <w:r w:rsidDel="00000000" w:rsidR="00000000" w:rsidRPr="00000000">
        <w:rPr>
          <w:vertAlign w:val="baseline"/>
          <w:rtl w:val="0"/>
        </w:rPr>
        <w:t xml:space="preserve">Na czytniku musi być zainstalowana aplikacja DataWedge i uruchomiona</w:t>
      </w:r>
    </w:p>
    <w:p w:rsidR="00000000" w:rsidDel="00000000" w:rsidP="00000000" w:rsidRDefault="00000000" w:rsidRPr="00000000" w14:paraId="0000002A">
      <w:pPr>
        <w:rPr>
          <w:vertAlign w:val="baseline"/>
        </w:rPr>
      </w:pPr>
      <w:r w:rsidDel="00000000" w:rsidR="00000000" w:rsidRPr="00000000">
        <w:rPr>
          <w:vertAlign w:val="baseline"/>
          <w:rtl w:val="0"/>
        </w:rPr>
        <w:t xml:space="preserve">Start&gt;settings.&gt;system&gt;datawedge ,  (zrzut nr 1)  (instrukcja instalacji data wedge jeśli nie ma na czytniku w rozdziale administracji)</w:t>
      </w:r>
    </w:p>
    <w:p w:rsidR="00000000" w:rsidDel="00000000" w:rsidP="00000000" w:rsidRDefault="00000000" w:rsidRPr="00000000" w14:paraId="0000002B">
      <w:pPr>
        <w:numPr>
          <w:ilvl w:val="0"/>
          <w:numId w:val="4"/>
        </w:numPr>
        <w:ind w:left="720" w:hanging="360"/>
      </w:pPr>
      <w:r w:rsidDel="00000000" w:rsidR="00000000" w:rsidRPr="00000000">
        <w:rPr>
          <w:vertAlign w:val="baseline"/>
          <w:rtl w:val="0"/>
        </w:rPr>
        <w:t xml:space="preserve">Czytnik musi być w zasięgu wifi</w:t>
      </w:r>
    </w:p>
    <w:p w:rsidR="00000000" w:rsidDel="00000000" w:rsidP="00000000" w:rsidRDefault="00000000" w:rsidRPr="00000000" w14:paraId="0000002C">
      <w:pPr>
        <w:numPr>
          <w:ilvl w:val="0"/>
          <w:numId w:val="4"/>
        </w:numPr>
        <w:ind w:left="720" w:hanging="360"/>
      </w:pPr>
      <w:r w:rsidDel="00000000" w:rsidR="00000000" w:rsidRPr="00000000">
        <w:rPr>
          <w:vertAlign w:val="baseline"/>
          <w:rtl w:val="0"/>
        </w:rPr>
        <w:t xml:space="preserve">Aby uruchomić system na urządzenia należy, jako ekran startowy ustawić adres </w:t>
      </w:r>
      <w:hyperlink r:id="rId8">
        <w:r w:rsidDel="00000000" w:rsidR="00000000" w:rsidRPr="00000000">
          <w:rPr>
            <w:color w:val="1155cc"/>
            <w:u w:val="single"/>
            <w:vertAlign w:val="baseline"/>
            <w:rtl w:val="0"/>
          </w:rPr>
          <w:t xml:space="preserve">http://10.0.16.15/barcode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numPr>
          <w:ilvl w:val="0"/>
          <w:numId w:val="4"/>
        </w:numPr>
        <w:ind w:left="720" w:hanging="360"/>
      </w:pPr>
      <w:r w:rsidDel="00000000" w:rsidR="00000000" w:rsidRPr="00000000">
        <w:rPr>
          <w:vertAlign w:val="baseline"/>
          <w:rtl w:val="0"/>
        </w:rPr>
        <w:t xml:space="preserve">Przeglądarka w trybie full screen (zrzut nr 2)</w:t>
      </w:r>
    </w:p>
    <w:p w:rsidR="00000000" w:rsidDel="00000000" w:rsidP="00000000" w:rsidRDefault="00000000" w:rsidRPr="00000000" w14:paraId="0000002E">
      <w:pPr>
        <w:numPr>
          <w:ilvl w:val="0"/>
          <w:numId w:val="4"/>
        </w:numPr>
        <w:ind w:left="720" w:hanging="360"/>
      </w:pPr>
      <w:r w:rsidDel="00000000" w:rsidR="00000000" w:rsidRPr="00000000">
        <w:rPr>
          <w:vertAlign w:val="baseline"/>
          <w:rtl w:val="0"/>
        </w:rPr>
        <w:t xml:space="preserve">Wyłączona klawiatura ekranowa w zależności od modelu urządzenia klawiszem (zrzut ekranu) lub w panelu  (zrzut nr 3)</w:t>
      </w:r>
    </w:p>
    <w:tbl>
      <w:tblPr>
        <w:tblStyle w:val="Table1"/>
        <w:tblW w:w="9062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3020"/>
        <w:gridCol w:w="3021"/>
        <w:gridCol w:w="3021"/>
        <w:tblGridChange w:id="0">
          <w:tblGrid>
            <w:gridCol w:w="3020"/>
            <w:gridCol w:w="3021"/>
            <w:gridCol w:w="3021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F">
            <w:pPr>
              <w:rPr/>
            </w:pPr>
            <w:r w:rsidDel="00000000" w:rsidR="00000000" w:rsidRPr="00000000">
              <w:rPr/>
              <w:drawing>
                <wp:inline distB="0" distT="0" distL="0" distR="0">
                  <wp:extent cx="1685087" cy="2246969"/>
                  <wp:effectExtent b="0" l="0" r="0" t="0"/>
                  <wp:docPr id="147" name="image29.png"/>
                  <a:graphic>
                    <a:graphicData uri="http://schemas.openxmlformats.org/drawingml/2006/picture">
                      <pic:pic>
                        <pic:nvPicPr>
                          <pic:cNvPr id="0" name="image29.pn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5087" cy="224696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0">
            <w:pPr>
              <w:rPr/>
            </w:pPr>
            <w:r w:rsidDel="00000000" w:rsidR="00000000" w:rsidRPr="00000000">
              <w:rPr>
                <w:rtl w:val="0"/>
              </w:rPr>
              <w:t xml:space="preserve">1. Ekran Data wedge</w:t>
            </w:r>
          </w:p>
        </w:tc>
        <w:tc>
          <w:tcPr/>
          <w:p w:rsidR="00000000" w:rsidDel="00000000" w:rsidP="00000000" w:rsidRDefault="00000000" w:rsidRPr="00000000" w14:paraId="00000031">
            <w:pPr>
              <w:rPr/>
            </w:pPr>
            <w:r w:rsidDel="00000000" w:rsidR="00000000" w:rsidRPr="00000000">
              <w:rPr/>
              <w:drawing>
                <wp:inline distB="0" distT="0" distL="0" distR="0">
                  <wp:extent cx="1718698" cy="2291787"/>
                  <wp:effectExtent b="0" l="0" r="0" t="0"/>
                  <wp:docPr id="146" name="image10.png"/>
                  <a:graphic>
                    <a:graphicData uri="http://schemas.openxmlformats.org/drawingml/2006/picture">
                      <pic:pic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8698" cy="229178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2">
            <w:pPr>
              <w:rPr/>
            </w:pPr>
            <w:r w:rsidDel="00000000" w:rsidR="00000000" w:rsidRPr="00000000">
              <w:rPr>
                <w:rtl w:val="0"/>
              </w:rPr>
              <w:t xml:space="preserve">2. Ustawianie pełnego ekranu</w:t>
            </w:r>
          </w:p>
        </w:tc>
        <w:tc>
          <w:tcPr/>
          <w:p w:rsidR="00000000" w:rsidDel="00000000" w:rsidP="00000000" w:rsidRDefault="00000000" w:rsidRPr="00000000" w14:paraId="00000033">
            <w:pPr>
              <w:rPr/>
            </w:pPr>
            <w:r w:rsidDel="00000000" w:rsidR="00000000" w:rsidRPr="00000000">
              <w:rPr/>
              <w:drawing>
                <wp:inline distB="0" distT="0" distL="0" distR="0">
                  <wp:extent cx="1742570" cy="2323619"/>
                  <wp:effectExtent b="0" l="0" r="0" t="0"/>
                  <wp:docPr id="149" name="image41.png"/>
                  <a:graphic>
                    <a:graphicData uri="http://schemas.openxmlformats.org/drawingml/2006/picture">
                      <pic:pic>
                        <pic:nvPicPr>
                          <pic:cNvPr id="0" name="image41.pn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2570" cy="232361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  <w:br w:type="textWrapping"/>
              <w:t xml:space="preserve">3. Wyłączenie klawiatury</w:t>
            </w:r>
          </w:p>
        </w:tc>
      </w:tr>
    </w:tbl>
    <w:p w:rsidR="00000000" w:rsidDel="00000000" w:rsidP="00000000" w:rsidRDefault="00000000" w:rsidRPr="00000000" w14:paraId="0000003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pStyle w:val="Heading2"/>
        <w:numPr>
          <w:ilvl w:val="1"/>
          <w:numId w:val="2"/>
        </w:numPr>
        <w:ind w:left="576"/>
      </w:pPr>
      <w:bookmarkStart w:colFirst="0" w:colLast="0" w:name="_heading=h.1fob9te" w:id="2"/>
      <w:bookmarkEnd w:id="2"/>
      <w:r w:rsidDel="00000000" w:rsidR="00000000" w:rsidRPr="00000000">
        <w:rPr>
          <w:rtl w:val="0"/>
        </w:rPr>
        <w:t xml:space="preserve">Menu (lista procesów)</w:t>
      </w:r>
    </w:p>
    <w:p w:rsidR="00000000" w:rsidDel="00000000" w:rsidP="00000000" w:rsidRDefault="00000000" w:rsidRPr="00000000" w14:paraId="00000037">
      <w:pPr>
        <w:rPr/>
      </w:pPr>
      <w:r w:rsidDel="00000000" w:rsidR="00000000" w:rsidRPr="00000000">
        <w:rPr>
          <w:rtl w:val="0"/>
        </w:rPr>
        <w:t xml:space="preserve">Lista procesów jest różna w zależności od typu urządzenia.</w:t>
      </w:r>
    </w:p>
    <w:p w:rsidR="00000000" w:rsidDel="00000000" w:rsidP="00000000" w:rsidRDefault="00000000" w:rsidRPr="00000000" w14:paraId="00000038">
      <w:pPr>
        <w:rPr/>
      </w:pPr>
      <w:r w:rsidDel="00000000" w:rsidR="00000000" w:rsidRPr="00000000">
        <w:rPr>
          <w:rtl w:val="0"/>
        </w:rPr>
        <w:t xml:space="preserve">Do przerwanego procesu można wrócić – oznacza to, że autoryzując się na innym urządzeniu możemy wrócić do procesu, który realizowaliśmy np. realizacji zamówienia.</w:t>
      </w:r>
    </w:p>
    <w:tbl>
      <w:tblPr>
        <w:tblStyle w:val="Table2"/>
        <w:tblW w:w="9062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4531"/>
        <w:gridCol w:w="4531"/>
        <w:tblGridChange w:id="0">
          <w:tblGrid>
            <w:gridCol w:w="4531"/>
            <w:gridCol w:w="4531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9">
            <w:pPr>
              <w:rPr/>
            </w:pPr>
            <w:r w:rsidDel="00000000" w:rsidR="00000000" w:rsidRPr="00000000">
              <w:rPr/>
              <w:drawing>
                <wp:inline distB="0" distT="0" distL="0" distR="0">
                  <wp:extent cx="2495212" cy="2026204"/>
                  <wp:effectExtent b="0" l="0" r="0" t="0"/>
                  <wp:docPr id="148" name="image17.png"/>
                  <a:graphic>
                    <a:graphicData uri="http://schemas.openxmlformats.org/drawingml/2006/picture">
                      <pic:pic>
                        <pic:nvPicPr>
                          <pic:cNvPr id="0" name="image17.pn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5212" cy="202620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A">
            <w:pPr>
              <w:rPr/>
            </w:pPr>
            <w:r w:rsidDel="00000000" w:rsidR="00000000" w:rsidRPr="00000000">
              <w:rPr>
                <w:rtl w:val="0"/>
              </w:rPr>
              <w:t xml:space="preserve">MC9090</w:t>
            </w:r>
          </w:p>
          <w:p w:rsidR="00000000" w:rsidDel="00000000" w:rsidP="00000000" w:rsidRDefault="00000000" w:rsidRPr="00000000" w14:paraId="0000003B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C">
            <w:pPr>
              <w:rPr/>
            </w:pPr>
            <w:r w:rsidDel="00000000" w:rsidR="00000000" w:rsidRPr="00000000">
              <w:rPr/>
              <w:drawing>
                <wp:inline distB="0" distT="0" distL="0" distR="0">
                  <wp:extent cx="2489854" cy="2036943"/>
                  <wp:effectExtent b="0" l="0" r="0" t="0"/>
                  <wp:docPr id="151" name="image27.png"/>
                  <a:graphic>
                    <a:graphicData uri="http://schemas.openxmlformats.org/drawingml/2006/picture">
                      <pic:pic>
                        <pic:nvPicPr>
                          <pic:cNvPr id="0" name="image27.png"/>
                          <pic:cNvPicPr preferRelativeResize="0"/>
                        </pic:nvPicPr>
                        <pic:blipFill>
                          <a:blip r:embed="rId1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9854" cy="203694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D">
            <w:pPr>
              <w:rPr/>
            </w:pPr>
            <w:r w:rsidDel="00000000" w:rsidR="00000000" w:rsidRPr="00000000">
              <w:rPr>
                <w:rtl w:val="0"/>
              </w:rPr>
              <w:t xml:space="preserve">Regał</w:t>
            </w:r>
          </w:p>
          <w:p w:rsidR="00000000" w:rsidDel="00000000" w:rsidP="00000000" w:rsidRDefault="00000000" w:rsidRPr="00000000" w14:paraId="0000003E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pStyle w:val="Heading1"/>
        <w:rPr/>
      </w:pPr>
      <w:bookmarkStart w:colFirst="0" w:colLast="0" w:name="_heading=h.3znysh7" w:id="3"/>
      <w:bookmarkEnd w:id="3"/>
      <w:r w:rsidDel="00000000" w:rsidR="00000000" w:rsidRPr="00000000">
        <w:rPr>
          <w:rtl w:val="0"/>
        </w:rPr>
        <w:t xml:space="preserve">2.Procesy - Realizuj zamówienie</w:t>
      </w:r>
    </w:p>
    <w:p w:rsidR="00000000" w:rsidDel="00000000" w:rsidP="00000000" w:rsidRDefault="00000000" w:rsidRPr="00000000" w14:paraId="0000004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rPr/>
      </w:pPr>
      <w:r w:rsidDel="00000000" w:rsidR="00000000" w:rsidRPr="00000000">
        <w:rPr>
          <w:rtl w:val="0"/>
        </w:rPr>
        <w:t xml:space="preserve">Proces umożliwia realizację istniejącego zamówienia lub wielu zamówień. Rezultatem jest utworzenie dokumentu PZ w statusie szkic.</w:t>
      </w:r>
    </w:p>
    <w:p w:rsidR="00000000" w:rsidDel="00000000" w:rsidP="00000000" w:rsidRDefault="00000000" w:rsidRPr="00000000" w14:paraId="00000046">
      <w:pPr>
        <w:pStyle w:val="Heading2"/>
        <w:numPr>
          <w:ilvl w:val="1"/>
          <w:numId w:val="2"/>
        </w:numPr>
        <w:ind w:left="576"/>
      </w:pPr>
      <w:bookmarkStart w:colFirst="0" w:colLast="0" w:name="_heading=h.2et92p0" w:id="4"/>
      <w:bookmarkEnd w:id="4"/>
      <w:r w:rsidDel="00000000" w:rsidR="00000000" w:rsidRPr="00000000">
        <w:rPr>
          <w:rtl w:val="0"/>
        </w:rPr>
        <w:t xml:space="preserve">Krok 1 rozpoczęcie dokumentu / wybór zamówienia</w:t>
      </w:r>
    </w:p>
    <w:p w:rsidR="00000000" w:rsidDel="00000000" w:rsidP="00000000" w:rsidRDefault="00000000" w:rsidRPr="00000000" w14:paraId="00000047">
      <w:pPr>
        <w:rPr/>
      </w:pPr>
      <w:r w:rsidDel="00000000" w:rsidR="00000000" w:rsidRPr="00000000">
        <w:rPr>
          <w:rtl w:val="0"/>
        </w:rPr>
        <w:t xml:space="preserve">Wymagane pola:</w:t>
      </w:r>
    </w:p>
    <w:p w:rsidR="00000000" w:rsidDel="00000000" w:rsidP="00000000" w:rsidRDefault="00000000" w:rsidRPr="00000000" w14:paraId="00000048">
      <w:pPr>
        <w:numPr>
          <w:ilvl w:val="0"/>
          <w:numId w:val="1"/>
        </w:numPr>
        <w:ind w:left="720" w:hanging="360"/>
      </w:pPr>
      <w:r w:rsidDel="00000000" w:rsidR="00000000" w:rsidRPr="00000000">
        <w:rPr>
          <w:vertAlign w:val="baseline"/>
          <w:rtl w:val="0"/>
        </w:rPr>
        <w:t xml:space="preserve">Magazyn </w:t>
        <w:br w:type="textWrapping"/>
        <w:t xml:space="preserve">Numer magazynu. (Domyślny numer magazynu można ustawić w platformie crm profil &gt;magazyn lub przez administratora w ustawieniach użytkownika)</w:t>
      </w:r>
    </w:p>
    <w:p w:rsidR="00000000" w:rsidDel="00000000" w:rsidP="00000000" w:rsidRDefault="00000000" w:rsidRPr="00000000" w14:paraId="00000049">
      <w:pPr>
        <w:numPr>
          <w:ilvl w:val="0"/>
          <w:numId w:val="1"/>
        </w:numPr>
        <w:ind w:left="720" w:hanging="360"/>
      </w:pPr>
      <w:r w:rsidDel="00000000" w:rsidR="00000000" w:rsidRPr="00000000">
        <w:rPr>
          <w:vertAlign w:val="baseline"/>
          <w:rtl w:val="0"/>
        </w:rPr>
        <w:t xml:space="preserve">Nr zam., dostawca, kod</w:t>
      </w:r>
    </w:p>
    <w:p w:rsidR="00000000" w:rsidDel="00000000" w:rsidP="00000000" w:rsidRDefault="00000000" w:rsidRPr="00000000" w14:paraId="0000004A">
      <w:pPr>
        <w:numPr>
          <w:ilvl w:val="1"/>
          <w:numId w:val="1"/>
        </w:numPr>
        <w:ind w:left="1440" w:hanging="360"/>
      </w:pPr>
      <w:r w:rsidDel="00000000" w:rsidR="00000000" w:rsidRPr="00000000">
        <w:rPr>
          <w:vertAlign w:val="baseline"/>
          <w:rtl w:val="0"/>
        </w:rPr>
        <w:t xml:space="preserve">Numeru zamówienia, </w:t>
      </w:r>
    </w:p>
    <w:p w:rsidR="00000000" w:rsidDel="00000000" w:rsidP="00000000" w:rsidRDefault="00000000" w:rsidRPr="00000000" w14:paraId="0000004B">
      <w:pPr>
        <w:numPr>
          <w:ilvl w:val="1"/>
          <w:numId w:val="1"/>
        </w:numPr>
        <w:ind w:left="1440" w:hanging="360"/>
      </w:pPr>
      <w:r w:rsidDel="00000000" w:rsidR="00000000" w:rsidRPr="00000000">
        <w:rPr>
          <w:vertAlign w:val="baseline"/>
          <w:rtl w:val="0"/>
        </w:rPr>
        <w:t xml:space="preserve">Kodu indeksu, </w:t>
      </w:r>
    </w:p>
    <w:p w:rsidR="00000000" w:rsidDel="00000000" w:rsidP="00000000" w:rsidRDefault="00000000" w:rsidRPr="00000000" w14:paraId="0000004C">
      <w:pPr>
        <w:numPr>
          <w:ilvl w:val="1"/>
          <w:numId w:val="1"/>
        </w:numPr>
        <w:ind w:left="1440" w:hanging="360"/>
      </w:pPr>
      <w:r w:rsidDel="00000000" w:rsidR="00000000" w:rsidRPr="00000000">
        <w:rPr>
          <w:vertAlign w:val="baseline"/>
          <w:rtl w:val="0"/>
        </w:rPr>
        <w:t xml:space="preserve">kontrahenta, </w:t>
      </w:r>
    </w:p>
    <w:p w:rsidR="00000000" w:rsidDel="00000000" w:rsidP="00000000" w:rsidRDefault="00000000" w:rsidRPr="00000000" w14:paraId="0000004D">
      <w:pPr>
        <w:numPr>
          <w:ilvl w:val="1"/>
          <w:numId w:val="1"/>
        </w:numPr>
        <w:ind w:left="1440" w:hanging="360"/>
      </w:pPr>
      <w:r w:rsidDel="00000000" w:rsidR="00000000" w:rsidRPr="00000000">
        <w:rPr>
          <w:vertAlign w:val="baseline"/>
          <w:rtl w:val="0"/>
        </w:rPr>
        <w:t xml:space="preserve">kod towaru kontrahenta</w:t>
      </w:r>
    </w:p>
    <w:p w:rsidR="00000000" w:rsidDel="00000000" w:rsidP="00000000" w:rsidRDefault="00000000" w:rsidRPr="00000000" w14:paraId="0000004E">
      <w:pPr>
        <w:rPr/>
      </w:pPr>
      <w:r w:rsidDel="00000000" w:rsidR="00000000" w:rsidRPr="00000000">
        <w:rPr/>
        <w:drawing>
          <wp:inline distB="0" distT="0" distL="0" distR="0">
            <wp:extent cx="2643440" cy="1937316"/>
            <wp:effectExtent b="0" l="0" r="0" t="0"/>
            <wp:docPr id="150" name="image28.png"/>
            <a:graphic>
              <a:graphicData uri="http://schemas.openxmlformats.org/drawingml/2006/picture">
                <pic:pic>
                  <pic:nvPicPr>
                    <pic:cNvPr id="0" name="image28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43440" cy="193731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rPr/>
      </w:pPr>
      <w:r w:rsidDel="00000000" w:rsidR="00000000" w:rsidRPr="00000000">
        <w:rPr>
          <w:rtl w:val="0"/>
        </w:rPr>
        <w:t xml:space="preserve">Jeśli system znajdzie więcej niż jedno zamówienie dla podanych kryteriów</w:t>
      </w:r>
    </w:p>
    <w:p w:rsidR="00000000" w:rsidDel="00000000" w:rsidP="00000000" w:rsidRDefault="00000000" w:rsidRPr="00000000" w14:paraId="00000050">
      <w:pPr>
        <w:rPr/>
      </w:pPr>
      <w:r w:rsidDel="00000000" w:rsidR="00000000" w:rsidRPr="00000000">
        <w:rPr>
          <w:rtl w:val="0"/>
        </w:rPr>
        <w:t xml:space="preserve">Wymaga doprecyzowania zamówienia</w:t>
      </w:r>
    </w:p>
    <w:p w:rsidR="00000000" w:rsidDel="00000000" w:rsidP="00000000" w:rsidRDefault="00000000" w:rsidRPr="00000000" w14:paraId="0000005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rPr/>
      </w:pPr>
      <w:r w:rsidDel="00000000" w:rsidR="00000000" w:rsidRPr="00000000">
        <w:rPr/>
        <w:drawing>
          <wp:inline distB="0" distT="0" distL="0" distR="0">
            <wp:extent cx="2577315" cy="1505441"/>
            <wp:effectExtent b="0" l="0" r="0" t="0"/>
            <wp:docPr id="154" name="image19.png"/>
            <a:graphic>
              <a:graphicData uri="http://schemas.openxmlformats.org/drawingml/2006/picture">
                <pic:pic>
                  <pic:nvPicPr>
                    <pic:cNvPr id="0" name="image19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77315" cy="150544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rPr>
          <w:vertAlign w:val="baseline"/>
        </w:rPr>
      </w:pPr>
      <w:r w:rsidDel="00000000" w:rsidR="00000000" w:rsidRPr="00000000">
        <w:rPr>
          <w:vertAlign w:val="baseline"/>
          <w:rtl w:val="0"/>
        </w:rPr>
        <w:t xml:space="preserve">Zrzut 1 Doprecyzowanie zamówienia</w:t>
      </w:r>
    </w:p>
    <w:p w:rsidR="00000000" w:rsidDel="00000000" w:rsidP="00000000" w:rsidRDefault="00000000" w:rsidRPr="00000000" w14:paraId="0000005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pStyle w:val="Heading2"/>
        <w:numPr>
          <w:ilvl w:val="1"/>
          <w:numId w:val="2"/>
        </w:numPr>
        <w:ind w:left="576"/>
      </w:pPr>
      <w:bookmarkStart w:colFirst="0" w:colLast="0" w:name="_heading=h.tyjcwt" w:id="5"/>
      <w:bookmarkEnd w:id="5"/>
      <w:r w:rsidDel="00000000" w:rsidR="00000000" w:rsidRPr="00000000">
        <w:rPr>
          <w:rtl w:val="0"/>
        </w:rPr>
        <w:t xml:space="preserve">Krok 2 Potwierdzenie ilości</w:t>
      </w:r>
    </w:p>
    <w:p w:rsidR="00000000" w:rsidDel="00000000" w:rsidP="00000000" w:rsidRDefault="00000000" w:rsidRPr="00000000" w14:paraId="00000056">
      <w:pPr>
        <w:rPr/>
      </w:pPr>
      <w:r w:rsidDel="00000000" w:rsidR="00000000" w:rsidRPr="00000000">
        <w:rPr>
          <w:rtl w:val="0"/>
        </w:rPr>
        <w:t xml:space="preserve">Pole lokalizacja - podpowiadane z ostatniej lokalizacji indeksu</w:t>
      </w:r>
    </w:p>
    <w:p w:rsidR="00000000" w:rsidDel="00000000" w:rsidP="00000000" w:rsidRDefault="00000000" w:rsidRPr="00000000" w14:paraId="00000057">
      <w:pPr>
        <w:rPr/>
      </w:pPr>
      <w:r w:rsidDel="00000000" w:rsidR="00000000" w:rsidRPr="00000000">
        <w:rPr>
          <w:rtl w:val="0"/>
        </w:rPr>
        <w:t xml:space="preserve">Pole kod dostawcy, możliwość skanowania kodu, jakiego używa dostawca</w:t>
      </w:r>
    </w:p>
    <w:p w:rsidR="00000000" w:rsidDel="00000000" w:rsidP="00000000" w:rsidRDefault="00000000" w:rsidRPr="00000000" w14:paraId="00000058">
      <w:pPr>
        <w:rPr/>
      </w:pPr>
      <w:r w:rsidDel="00000000" w:rsidR="00000000" w:rsidRPr="00000000">
        <w:rPr/>
        <w:drawing>
          <wp:inline distB="0" distT="0" distL="0" distR="0">
            <wp:extent cx="2930747" cy="3038793"/>
            <wp:effectExtent b="0" l="0" r="0" t="0"/>
            <wp:docPr id="153" name="image21.png"/>
            <a:graphic>
              <a:graphicData uri="http://schemas.openxmlformats.org/drawingml/2006/picture">
                <pic:pic>
                  <pic:nvPicPr>
                    <pic:cNvPr id="0" name="image21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30747" cy="303879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pStyle w:val="Heading2"/>
        <w:numPr>
          <w:ilvl w:val="1"/>
          <w:numId w:val="2"/>
        </w:numPr>
        <w:ind w:left="576"/>
      </w:pPr>
      <w:bookmarkStart w:colFirst="0" w:colLast="0" w:name="_heading=h.3dy6vkm" w:id="6"/>
      <w:bookmarkEnd w:id="6"/>
      <w:r w:rsidDel="00000000" w:rsidR="00000000" w:rsidRPr="00000000">
        <w:rPr>
          <w:rtl w:val="0"/>
        </w:rPr>
        <w:t xml:space="preserve">Krok 3 potwierdzenie innych pozycji z zamówienia </w:t>
      </w:r>
    </w:p>
    <w:p w:rsidR="00000000" w:rsidDel="00000000" w:rsidP="00000000" w:rsidRDefault="00000000" w:rsidRPr="00000000" w14:paraId="0000005A">
      <w:pPr>
        <w:rPr/>
      </w:pPr>
      <w:r w:rsidDel="00000000" w:rsidR="00000000" w:rsidRPr="00000000">
        <w:rPr>
          <w:rtl w:val="0"/>
        </w:rPr>
        <w:t xml:space="preserve">Odbywa się przez wybranie pozycji </w:t>
      </w:r>
    </w:p>
    <w:p w:rsidR="00000000" w:rsidDel="00000000" w:rsidP="00000000" w:rsidRDefault="00000000" w:rsidRPr="00000000" w14:paraId="0000005B">
      <w:pPr>
        <w:rPr/>
      </w:pPr>
      <w:r w:rsidDel="00000000" w:rsidR="00000000" w:rsidRPr="00000000">
        <w:rPr/>
        <w:drawing>
          <wp:inline distB="0" distT="0" distL="0" distR="0">
            <wp:extent cx="2645003" cy="1963038"/>
            <wp:effectExtent b="0" l="0" r="0" t="0"/>
            <wp:docPr id="157" name="image25.png"/>
            <a:graphic>
              <a:graphicData uri="http://schemas.openxmlformats.org/drawingml/2006/picture">
                <pic:pic>
                  <pic:nvPicPr>
                    <pic:cNvPr id="0" name="image25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45003" cy="19630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rPr/>
      </w:pPr>
      <w:r w:rsidDel="00000000" w:rsidR="00000000" w:rsidRPr="00000000">
        <w:rPr>
          <w:rtl w:val="0"/>
        </w:rPr>
        <w:t xml:space="preserve">Po zrealizowaniu wszystkich pozycji (realizacja może być także częściowa), Wybieramy opcje [Zakończ].</w:t>
        <w:br w:type="textWrapping"/>
      </w:r>
    </w:p>
    <w:p w:rsidR="00000000" w:rsidDel="00000000" w:rsidP="00000000" w:rsidRDefault="00000000" w:rsidRPr="00000000" w14:paraId="0000005D">
      <w:pPr>
        <w:rPr/>
      </w:pPr>
      <w:r w:rsidDel="00000000" w:rsidR="00000000" w:rsidRPr="00000000">
        <w:rPr/>
        <w:drawing>
          <wp:inline distB="0" distT="0" distL="0" distR="0">
            <wp:extent cx="4271994" cy="3181373"/>
            <wp:effectExtent b="0" l="0" r="0" t="0"/>
            <wp:docPr id="155" name="image24.png"/>
            <a:graphic>
              <a:graphicData uri="http://schemas.openxmlformats.org/drawingml/2006/picture">
                <pic:pic>
                  <pic:nvPicPr>
                    <pic:cNvPr id="0" name="image24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71994" cy="318137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pStyle w:val="Heading1"/>
        <w:rPr/>
      </w:pPr>
      <w:bookmarkStart w:colFirst="0" w:colLast="0" w:name="_heading=h.4d34og8" w:id="7"/>
      <w:bookmarkEnd w:id="7"/>
      <w:r w:rsidDel="00000000" w:rsidR="00000000" w:rsidRPr="00000000">
        <w:rPr>
          <w:rtl w:val="0"/>
        </w:rPr>
        <w:t xml:space="preserve">3.Proces - Zgłoszenie usterki</w:t>
      </w:r>
    </w:p>
    <w:p w:rsidR="00000000" w:rsidDel="00000000" w:rsidP="00000000" w:rsidRDefault="00000000" w:rsidRPr="00000000" w14:paraId="00000061">
      <w:pPr>
        <w:rPr/>
      </w:pPr>
      <w:r w:rsidDel="00000000" w:rsidR="00000000" w:rsidRPr="00000000">
        <w:rPr>
          <w:rtl w:val="0"/>
        </w:rPr>
        <w:t xml:space="preserve">(opisany w instrukcji nr 14)</w:t>
      </w:r>
    </w:p>
    <w:p w:rsidR="00000000" w:rsidDel="00000000" w:rsidP="00000000" w:rsidRDefault="00000000" w:rsidRPr="00000000" w14:paraId="00000062">
      <w:pPr>
        <w:pStyle w:val="Heading1"/>
        <w:rPr/>
      </w:pPr>
      <w:bookmarkStart w:colFirst="0" w:colLast="0" w:name="_heading=h.2s8eyo1" w:id="8"/>
      <w:bookmarkEnd w:id="8"/>
      <w:r w:rsidDel="00000000" w:rsidR="00000000" w:rsidRPr="00000000">
        <w:rPr>
          <w:rtl w:val="0"/>
        </w:rPr>
        <w:t xml:space="preserve">4.Proces RWP rozchód wewnętrzny na produkcje</w:t>
      </w:r>
    </w:p>
    <w:p w:rsidR="00000000" w:rsidDel="00000000" w:rsidP="00000000" w:rsidRDefault="00000000" w:rsidRPr="00000000" w14:paraId="00000063">
      <w:pPr>
        <w:rPr/>
      </w:pPr>
      <w:r w:rsidDel="00000000" w:rsidR="00000000" w:rsidRPr="00000000">
        <w:rPr>
          <w:rtl w:val="0"/>
        </w:rPr>
        <w:t xml:space="preserve">Proces umożliwia rozpisane materiału dla zlecenie produkcyjne/serwisowe</w:t>
      </w:r>
    </w:p>
    <w:p w:rsidR="00000000" w:rsidDel="00000000" w:rsidP="00000000" w:rsidRDefault="00000000" w:rsidRPr="00000000" w14:paraId="00000064">
      <w:pPr>
        <w:rPr/>
      </w:pPr>
      <w:r w:rsidDel="00000000" w:rsidR="00000000" w:rsidRPr="00000000">
        <w:rPr>
          <w:rtl w:val="0"/>
        </w:rPr>
        <w:t xml:space="preserve">Występuje w 2 odmianach gdzie możliwe jest rozpisane materiału na wiele zleceń i tylko na jedno zlecenie.</w:t>
      </w:r>
    </w:p>
    <w:p w:rsidR="00000000" w:rsidDel="00000000" w:rsidP="00000000" w:rsidRDefault="00000000" w:rsidRPr="00000000" w14:paraId="00000065">
      <w:pPr>
        <w:rPr/>
      </w:pPr>
      <w:r w:rsidDel="00000000" w:rsidR="00000000" w:rsidRPr="00000000">
        <w:rPr/>
        <w:drawing>
          <wp:inline distB="0" distT="0" distL="0" distR="0">
            <wp:extent cx="3658737" cy="2272595"/>
            <wp:effectExtent b="0" l="0" r="0" t="0"/>
            <wp:docPr id="156" name="image22.png"/>
            <a:graphic>
              <a:graphicData uri="http://schemas.openxmlformats.org/drawingml/2006/picture">
                <pic:pic>
                  <pic:nvPicPr>
                    <pic:cNvPr id="0" name="image22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58737" cy="227259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rPr/>
      </w:pPr>
      <w:r w:rsidDel="00000000" w:rsidR="00000000" w:rsidRPr="00000000">
        <w:rPr>
          <w:rtl w:val="0"/>
        </w:rPr>
        <w:t xml:space="preserve">Z menu wybieramy pozycje „RWP”.</w:t>
      </w:r>
    </w:p>
    <w:p w:rsidR="00000000" w:rsidDel="00000000" w:rsidP="00000000" w:rsidRDefault="00000000" w:rsidRPr="00000000" w14:paraId="00000067">
      <w:pPr>
        <w:rPr/>
      </w:pPr>
      <w:r w:rsidDel="00000000" w:rsidR="00000000" w:rsidRPr="00000000">
        <w:rPr/>
        <w:drawing>
          <wp:inline distB="0" distT="0" distL="0" distR="0">
            <wp:extent cx="3557351" cy="2210849"/>
            <wp:effectExtent b="0" l="0" r="0" t="0"/>
            <wp:docPr descr="C:\Users\Przemyslaw.Kochanek\AppData\Local\Microsoft\Windows\Temporary Internet Files\Content.Word\2015-01-22_13h28_14.png" id="159" name="image23.png"/>
            <a:graphic>
              <a:graphicData uri="http://schemas.openxmlformats.org/drawingml/2006/picture">
                <pic:pic>
                  <pic:nvPicPr>
                    <pic:cNvPr descr="C:\Users\Przemyslaw.Kochanek\AppData\Local\Microsoft\Windows\Temporary Internet Files\Content.Word\2015-01-22_13h28_14.png" id="0" name="image23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57351" cy="221084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rPr/>
      </w:pPr>
      <w:r w:rsidDel="00000000" w:rsidR="00000000" w:rsidRPr="00000000">
        <w:rPr>
          <w:rtl w:val="0"/>
        </w:rPr>
        <w:t xml:space="preserve">Podajemy numer magazynu i wybieramy [ZAPISZ].</w:t>
      </w:r>
    </w:p>
    <w:p w:rsidR="00000000" w:rsidDel="00000000" w:rsidP="00000000" w:rsidRDefault="00000000" w:rsidRPr="00000000" w14:paraId="00000069">
      <w:pPr>
        <w:rPr/>
      </w:pPr>
      <w:r w:rsidDel="00000000" w:rsidR="00000000" w:rsidRPr="00000000">
        <w:rPr>
          <w:rtl w:val="0"/>
        </w:rPr>
        <w:t xml:space="preserve">(jeśli numer magazynu zapisany w ustawieniach użytkownika wtedy ejst wypełniany)</w:t>
      </w:r>
    </w:p>
    <w:p w:rsidR="00000000" w:rsidDel="00000000" w:rsidP="00000000" w:rsidRDefault="00000000" w:rsidRPr="00000000" w14:paraId="0000006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rPr/>
      </w:pPr>
      <w:r w:rsidDel="00000000" w:rsidR="00000000" w:rsidRPr="00000000">
        <w:rPr/>
        <w:drawing>
          <wp:inline distB="0" distT="0" distL="0" distR="0">
            <wp:extent cx="3164171" cy="1965399"/>
            <wp:effectExtent b="0" l="0" r="0" t="0"/>
            <wp:docPr id="160" name="image38.png"/>
            <a:graphic>
              <a:graphicData uri="http://schemas.openxmlformats.org/drawingml/2006/picture">
                <pic:pic>
                  <pic:nvPicPr>
                    <pic:cNvPr id="0" name="image38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64171" cy="196539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rPr/>
      </w:pPr>
      <w:r w:rsidDel="00000000" w:rsidR="00000000" w:rsidRPr="00000000">
        <w:rPr>
          <w:rtl w:val="0"/>
        </w:rPr>
        <w:t xml:space="preserve">Wybieramy numer wydziału i klikamy „ZAPISZ”.</w:t>
      </w:r>
    </w:p>
    <w:p w:rsidR="00000000" w:rsidDel="00000000" w:rsidP="00000000" w:rsidRDefault="00000000" w:rsidRPr="00000000" w14:paraId="0000006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rPr/>
      </w:pPr>
      <w:r w:rsidDel="00000000" w:rsidR="00000000" w:rsidRPr="00000000">
        <w:rPr/>
        <w:drawing>
          <wp:inline distB="0" distT="0" distL="0" distR="0">
            <wp:extent cx="3435576" cy="3831420"/>
            <wp:effectExtent b="0" l="0" r="0" t="0"/>
            <wp:docPr id="161" name="image32.png"/>
            <a:graphic>
              <a:graphicData uri="http://schemas.openxmlformats.org/drawingml/2006/picture">
                <pic:pic>
                  <pic:nvPicPr>
                    <pic:cNvPr id="0" name="image32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35576" cy="38314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rPr/>
      </w:pPr>
      <w:r w:rsidDel="00000000" w:rsidR="00000000" w:rsidRPr="00000000">
        <w:rPr>
          <w:rtl w:val="0"/>
        </w:rPr>
        <w:t xml:space="preserve">Skanujemy indeks.</w:t>
      </w:r>
    </w:p>
    <w:p w:rsidR="00000000" w:rsidDel="00000000" w:rsidP="00000000" w:rsidRDefault="00000000" w:rsidRPr="00000000" w14:paraId="0000007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rPr/>
      </w:pPr>
      <w:r w:rsidDel="00000000" w:rsidR="00000000" w:rsidRPr="00000000">
        <w:rPr/>
        <w:drawing>
          <wp:inline distB="0" distT="0" distL="0" distR="0">
            <wp:extent cx="3552825" cy="2209800"/>
            <wp:effectExtent b="0" l="0" r="0" t="0"/>
            <wp:docPr descr="C:\Users\Przemyslaw.Kochanek\AppData\Local\Microsoft\Windows\Temporary Internet Files\Content.Word\2015-02-02_14h38_20.png" id="162" name="image30.png"/>
            <a:graphic>
              <a:graphicData uri="http://schemas.openxmlformats.org/drawingml/2006/picture">
                <pic:pic>
                  <pic:nvPicPr>
                    <pic:cNvPr descr="C:\Users\Przemyslaw.Kochanek\AppData\Local\Microsoft\Windows\Temporary Internet Files\Content.Word\2015-02-02_14h38_20.png" id="0" name="image30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52825" cy="2209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rPr/>
      </w:pPr>
      <w:r w:rsidDel="00000000" w:rsidR="00000000" w:rsidRPr="00000000">
        <w:rPr>
          <w:rtl w:val="0"/>
        </w:rPr>
        <w:t xml:space="preserve">      Podajemy numer zlecenia.</w:t>
      </w:r>
    </w:p>
    <w:p w:rsidR="00000000" w:rsidDel="00000000" w:rsidP="00000000" w:rsidRDefault="00000000" w:rsidRPr="00000000" w14:paraId="00000074">
      <w:pPr>
        <w:rPr/>
      </w:pPr>
      <w:r w:rsidDel="00000000" w:rsidR="00000000" w:rsidRPr="00000000">
        <w:rPr/>
        <w:drawing>
          <wp:inline distB="0" distT="0" distL="0" distR="0">
            <wp:extent cx="3600450" cy="2238375"/>
            <wp:effectExtent b="0" l="0" r="0" t="0"/>
            <wp:docPr descr="C:\Users\Przemyslaw.Kochanek\AppData\Local\Microsoft\Windows\Temporary Internet Files\Content.Word\2015-02-02_14h49_08.png" id="163" name="image35.png"/>
            <a:graphic>
              <a:graphicData uri="http://schemas.openxmlformats.org/drawingml/2006/picture">
                <pic:pic>
                  <pic:nvPicPr>
                    <pic:cNvPr descr="C:\Users\Przemyslaw.Kochanek\AppData\Local\Microsoft\Windows\Temporary Internet Files\Content.Word\2015-02-02_14h49_08.png" id="0" name="image35.pn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00450" cy="22383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rPr/>
      </w:pPr>
      <w:r w:rsidDel="00000000" w:rsidR="00000000" w:rsidRPr="00000000">
        <w:rPr>
          <w:rtl w:val="0"/>
        </w:rPr>
        <w:tab/>
        <w:tab/>
        <w:t xml:space="preserve">Podajemy ilość i klikamy „ZAPISZ”. Dokument możemy zakończyć wybierajac opcje „Zatwierdź” lub „Zakończyć bez zatwierdzania”. Dokument będzie zapisany w formie szkicu i dostępny przez zakładkę „SZKICE” do momentu zatwierdzenia.</w:t>
      </w:r>
    </w:p>
    <w:p w:rsidR="00000000" w:rsidDel="00000000" w:rsidP="00000000" w:rsidRDefault="00000000" w:rsidRPr="00000000" w14:paraId="0000007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pStyle w:val="Heading1"/>
        <w:rPr/>
      </w:pPr>
      <w:bookmarkStart w:colFirst="0" w:colLast="0" w:name="_heading=h.17dp8vu" w:id="9"/>
      <w:bookmarkEnd w:id="9"/>
      <w:r w:rsidDel="00000000" w:rsidR="00000000" w:rsidRPr="00000000">
        <w:rPr>
          <w:rtl w:val="0"/>
        </w:rPr>
        <w:t xml:space="preserve">5.Proces RW rozchód wewnętrzny.</w:t>
      </w:r>
    </w:p>
    <w:p w:rsidR="00000000" w:rsidDel="00000000" w:rsidP="00000000" w:rsidRDefault="00000000" w:rsidRPr="00000000" w14:paraId="0000007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rPr/>
      </w:pPr>
      <w:r w:rsidDel="00000000" w:rsidR="00000000" w:rsidRPr="00000000">
        <w:rPr/>
        <w:drawing>
          <wp:inline distB="0" distT="0" distL="0" distR="0">
            <wp:extent cx="3535556" cy="2196083"/>
            <wp:effectExtent b="0" l="0" r="0" t="0"/>
            <wp:docPr id="164" name="image31.png"/>
            <a:graphic>
              <a:graphicData uri="http://schemas.openxmlformats.org/drawingml/2006/picture">
                <pic:pic>
                  <pic:nvPicPr>
                    <pic:cNvPr id="0" name="image31.pn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35556" cy="219608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rPr/>
      </w:pPr>
      <w:r w:rsidDel="00000000" w:rsidR="00000000" w:rsidRPr="00000000">
        <w:rPr>
          <w:rtl w:val="0"/>
        </w:rPr>
        <w:t xml:space="preserve">Proces zaczynamy od podania nr. Magazynu i zatwierdzamy przyciskiem „Zapisz”.</w:t>
      </w:r>
    </w:p>
    <w:p w:rsidR="00000000" w:rsidDel="00000000" w:rsidP="00000000" w:rsidRDefault="00000000" w:rsidRPr="00000000" w14:paraId="0000007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rPr/>
      </w:pPr>
      <w:r w:rsidDel="00000000" w:rsidR="00000000" w:rsidRPr="00000000">
        <w:rPr/>
        <w:drawing>
          <wp:inline distB="0" distT="0" distL="0" distR="0">
            <wp:extent cx="3513600" cy="2181600"/>
            <wp:effectExtent b="0" l="0" r="0" t="0"/>
            <wp:docPr id="165" name="image33.png"/>
            <a:graphic>
              <a:graphicData uri="http://schemas.openxmlformats.org/drawingml/2006/picture">
                <pic:pic>
                  <pic:nvPicPr>
                    <pic:cNvPr id="0" name="image33.pn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13600" cy="2181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rPr/>
      </w:pPr>
      <w:r w:rsidDel="00000000" w:rsidR="00000000" w:rsidRPr="00000000">
        <w:rPr>
          <w:rtl w:val="0"/>
        </w:rPr>
        <w:t xml:space="preserve">Z listy wybieramy dział i zatwierdzamy przyciskiem „Zapisz”.</w:t>
      </w:r>
    </w:p>
    <w:p w:rsidR="00000000" w:rsidDel="00000000" w:rsidP="00000000" w:rsidRDefault="00000000" w:rsidRPr="00000000" w14:paraId="0000007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rPr/>
      </w:pPr>
      <w:r w:rsidDel="00000000" w:rsidR="00000000" w:rsidRPr="00000000">
        <w:rPr/>
        <w:drawing>
          <wp:inline distB="0" distT="0" distL="0" distR="0">
            <wp:extent cx="3517200" cy="2185200"/>
            <wp:effectExtent b="0" l="0" r="0" t="0"/>
            <wp:docPr id="167" name="image37.png"/>
            <a:graphic>
              <a:graphicData uri="http://schemas.openxmlformats.org/drawingml/2006/picture">
                <pic:pic>
                  <pic:nvPicPr>
                    <pic:cNvPr id="0" name="image37.pn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17200" cy="2185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rPr/>
      </w:pPr>
      <w:r w:rsidDel="00000000" w:rsidR="00000000" w:rsidRPr="00000000">
        <w:rPr>
          <w:rtl w:val="0"/>
        </w:rPr>
        <w:t xml:space="preserve">Skanujemy nr Indeksu.</w:t>
      </w:r>
    </w:p>
    <w:p w:rsidR="00000000" w:rsidDel="00000000" w:rsidP="00000000" w:rsidRDefault="00000000" w:rsidRPr="00000000" w14:paraId="00000081">
      <w:pPr>
        <w:rPr/>
      </w:pPr>
      <w:r w:rsidDel="00000000" w:rsidR="00000000" w:rsidRPr="00000000">
        <w:rPr/>
        <w:drawing>
          <wp:inline distB="0" distT="0" distL="0" distR="0">
            <wp:extent cx="3517200" cy="2185200"/>
            <wp:effectExtent b="0" l="0" r="0" t="0"/>
            <wp:docPr id="135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17200" cy="2185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rPr/>
      </w:pPr>
      <w:r w:rsidDel="00000000" w:rsidR="00000000" w:rsidRPr="00000000">
        <w:rPr>
          <w:rtl w:val="0"/>
        </w:rPr>
        <w:t xml:space="preserve">Jeśli indeks znajduje się w więcej niż jednej lokacji musimy określić jedna z nich.</w:t>
      </w:r>
    </w:p>
    <w:p w:rsidR="00000000" w:rsidDel="00000000" w:rsidP="00000000" w:rsidRDefault="00000000" w:rsidRPr="00000000" w14:paraId="00000083">
      <w:pPr>
        <w:rPr/>
      </w:pPr>
      <w:r w:rsidDel="00000000" w:rsidR="00000000" w:rsidRPr="00000000">
        <w:rPr/>
        <w:drawing>
          <wp:inline distB="0" distT="0" distL="0" distR="0">
            <wp:extent cx="3517200" cy="2185200"/>
            <wp:effectExtent b="0" l="0" r="0" t="0"/>
            <wp:docPr id="136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17200" cy="2185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rPr/>
      </w:pPr>
      <w:r w:rsidDel="00000000" w:rsidR="00000000" w:rsidRPr="00000000">
        <w:rPr>
          <w:rtl w:val="0"/>
        </w:rPr>
        <w:t xml:space="preserve">Podajemy ilość sztuk towaru dla wskazanago wcześniej indeksu i zapisujemy.</w:t>
      </w:r>
    </w:p>
    <w:p w:rsidR="00000000" w:rsidDel="00000000" w:rsidP="00000000" w:rsidRDefault="00000000" w:rsidRPr="00000000" w14:paraId="00000085">
      <w:pPr>
        <w:rPr/>
      </w:pPr>
      <w:r w:rsidDel="00000000" w:rsidR="00000000" w:rsidRPr="00000000">
        <w:rPr/>
        <w:drawing>
          <wp:inline distB="0" distT="0" distL="0" distR="0">
            <wp:extent cx="3517200" cy="2185200"/>
            <wp:effectExtent b="0" l="0" r="0" t="0"/>
            <wp:docPr id="137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17200" cy="2185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rPr/>
      </w:pPr>
      <w:r w:rsidDel="00000000" w:rsidR="00000000" w:rsidRPr="00000000">
        <w:rPr>
          <w:rtl w:val="0"/>
        </w:rPr>
        <w:t xml:space="preserve">„Pozycje” pozwala na ponowne wprowadzenie indeksu produktu i jego ilości.</w:t>
      </w:r>
    </w:p>
    <w:p w:rsidR="00000000" w:rsidDel="00000000" w:rsidP="00000000" w:rsidRDefault="00000000" w:rsidRPr="00000000" w14:paraId="00000087">
      <w:pPr>
        <w:rPr/>
      </w:pPr>
      <w:r w:rsidDel="00000000" w:rsidR="00000000" w:rsidRPr="00000000">
        <w:rPr>
          <w:rtl w:val="0"/>
        </w:rPr>
        <w:t xml:space="preserve">„Zakończ bez zatw.” zapisuje dokument jako szkic z możliwościa kontynuowania. „Zatwierdź” kończy proces tworzenia dokumentu.</w:t>
      </w:r>
    </w:p>
    <w:p w:rsidR="00000000" w:rsidDel="00000000" w:rsidP="00000000" w:rsidRDefault="00000000" w:rsidRPr="00000000" w14:paraId="0000008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pStyle w:val="Heading1"/>
        <w:rPr/>
      </w:pPr>
      <w:bookmarkStart w:colFirst="0" w:colLast="0" w:name="_heading=h.yasc0ij2bojo" w:id="10"/>
      <w:bookmarkEnd w:id="10"/>
      <w:r w:rsidDel="00000000" w:rsidR="00000000" w:rsidRPr="00000000">
        <w:rPr>
          <w:rtl w:val="0"/>
        </w:rPr>
        <w:t xml:space="preserve">6.Proces WM</w:t>
      </w:r>
    </w:p>
    <w:p w:rsidR="00000000" w:rsidDel="00000000" w:rsidP="00000000" w:rsidRDefault="00000000" w:rsidRPr="00000000" w14:paraId="0000008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C">
      <w:pPr>
        <w:pStyle w:val="Heading2"/>
        <w:rPr/>
      </w:pPr>
      <w:bookmarkStart w:colFirst="0" w:colLast="0" w:name="_heading=h.vtxhlf2og4rv" w:id="11"/>
      <w:bookmarkEnd w:id="11"/>
      <w:r w:rsidDel="00000000" w:rsidR="00000000" w:rsidRPr="00000000">
        <w:rPr>
          <w:rtl w:val="0"/>
        </w:rPr>
        <w:t xml:space="preserve">ERP Terminale. Proces WM- WM+</w:t>
      </w:r>
    </w:p>
    <w:p w:rsidR="00000000" w:rsidDel="00000000" w:rsidP="00000000" w:rsidRDefault="00000000" w:rsidRPr="00000000" w14:paraId="0000008D">
      <w:pPr>
        <w:pStyle w:val="Heading2"/>
        <w:rPr/>
      </w:pPr>
      <w:bookmarkStart w:colFirst="0" w:colLast="0" w:name="_heading=h.uuggt17daenk" w:id="12"/>
      <w:bookmarkEnd w:id="12"/>
      <w:r w:rsidDel="00000000" w:rsidR="00000000" w:rsidRPr="00000000">
        <w:rPr>
          <w:rtl w:val="0"/>
        </w:rPr>
        <w:t xml:space="preserve">Podsumowanie</w:t>
      </w:r>
    </w:p>
    <w:tbl>
      <w:tblPr>
        <w:tblStyle w:val="Table3"/>
        <w:tblW w:w="9344.0" w:type="dxa"/>
        <w:jc w:val="left"/>
        <w:tblBorders>
          <w:top w:color="000000" w:space="0" w:sz="6" w:val="single"/>
          <w:left w:color="000000" w:space="0" w:sz="6" w:val="single"/>
          <w:bottom w:color="000000" w:space="0" w:sz="6" w:val="single"/>
          <w:right w:color="000000" w:space="0" w:sz="6" w:val="single"/>
        </w:tblBorders>
        <w:tblLayout w:type="fixed"/>
        <w:tblLook w:val="0400"/>
      </w:tblPr>
      <w:tblGrid>
        <w:gridCol w:w="270"/>
        <w:gridCol w:w="1523"/>
        <w:gridCol w:w="7551"/>
        <w:tblGridChange w:id="0">
          <w:tblGrid>
            <w:gridCol w:w="270"/>
            <w:gridCol w:w="1523"/>
            <w:gridCol w:w="7551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8E">
            <w:pPr>
              <w:rPr/>
            </w:pPr>
            <w:r w:rsidDel="00000000" w:rsidR="00000000" w:rsidRPr="00000000">
              <w:rPr>
                <w:rtl w:val="0"/>
              </w:rPr>
              <w:t xml:space="preserve">#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8F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90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91">
            <w:pPr>
              <w:rPr/>
            </w:pPr>
            <w:r w:rsidDel="00000000" w:rsidR="00000000" w:rsidRPr="00000000">
              <w:rPr>
                <w:rtl w:val="0"/>
              </w:rPr>
              <w:t xml:space="preserve">1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92">
            <w:pPr>
              <w:rPr/>
            </w:pPr>
            <w:r w:rsidDel="00000000" w:rsidR="00000000" w:rsidRPr="00000000">
              <w:rPr>
                <w:rtl w:val="0"/>
              </w:rPr>
              <w:t xml:space="preserve">Przeznaczenie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93">
            <w:pPr>
              <w:rPr/>
            </w:pPr>
            <w:r w:rsidDel="00000000" w:rsidR="00000000" w:rsidRPr="00000000">
              <w:rPr>
                <w:rtl w:val="0"/>
              </w:rPr>
              <w:t xml:space="preserve">Umożliwia wystawienie dokumentu WM-. Umożliwia zatwierdzenie tego dokumentu i utworzenie w ten sposób automatycznie dokumentu WM+.</w:t>
            </w:r>
          </w:p>
        </w:tc>
      </w:tr>
      <w:tr>
        <w:trPr>
          <w:cantSplit w:val="1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94">
            <w:pPr>
              <w:rPr/>
            </w:pPr>
            <w:r w:rsidDel="00000000" w:rsidR="00000000" w:rsidRPr="00000000">
              <w:rPr>
                <w:rtl w:val="0"/>
              </w:rPr>
              <w:t xml:space="preserve">2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95">
            <w:pPr>
              <w:rPr/>
            </w:pPr>
            <w:r w:rsidDel="00000000" w:rsidR="00000000" w:rsidRPr="00000000">
              <w:rPr>
                <w:rtl w:val="0"/>
              </w:rPr>
              <w:t xml:space="preserve">Uprawnienia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96">
            <w:pPr>
              <w:rPr/>
            </w:pPr>
            <w:r w:rsidDel="00000000" w:rsidR="00000000" w:rsidRPr="00000000">
              <w:rPr>
                <w:rtl w:val="0"/>
              </w:rPr>
              <w:t xml:space="preserve">barcode_przes_wew_mag</w:t>
            </w:r>
          </w:p>
        </w:tc>
      </w:tr>
    </w:tbl>
    <w:p w:rsidR="00000000" w:rsidDel="00000000" w:rsidP="00000000" w:rsidRDefault="00000000" w:rsidRPr="00000000" w14:paraId="00000097">
      <w:pPr>
        <w:pStyle w:val="Heading2"/>
        <w:rPr/>
      </w:pPr>
      <w:bookmarkStart w:colFirst="0" w:colLast="0" w:name="_heading=h.wxtihwuyuev3" w:id="13"/>
      <w:bookmarkEnd w:id="13"/>
      <w:r w:rsidDel="00000000" w:rsidR="00000000" w:rsidRPr="00000000">
        <w:rPr>
          <w:rtl w:val="0"/>
        </w:rPr>
        <w:t xml:space="preserve">Wystawienie dokumentu WM-</w:t>
      </w:r>
    </w:p>
    <w:tbl>
      <w:tblPr>
        <w:tblStyle w:val="Table4"/>
        <w:tblW w:w="9344.0" w:type="dxa"/>
        <w:jc w:val="left"/>
        <w:tblBorders>
          <w:top w:color="000000" w:space="0" w:sz="6" w:val="single"/>
          <w:left w:color="000000" w:space="0" w:sz="6" w:val="single"/>
          <w:bottom w:color="000000" w:space="0" w:sz="6" w:val="single"/>
          <w:right w:color="000000" w:space="0" w:sz="6" w:val="single"/>
        </w:tblBorders>
        <w:tblLayout w:type="fixed"/>
        <w:tblLook w:val="0400"/>
      </w:tblPr>
      <w:tblGrid>
        <w:gridCol w:w="330"/>
        <w:gridCol w:w="1844"/>
        <w:gridCol w:w="7170"/>
        <w:tblGridChange w:id="0">
          <w:tblGrid>
            <w:gridCol w:w="330"/>
            <w:gridCol w:w="1844"/>
            <w:gridCol w:w="7170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98">
            <w:pPr>
              <w:rPr/>
            </w:pPr>
            <w:r w:rsidDel="00000000" w:rsidR="00000000" w:rsidRPr="00000000">
              <w:rPr>
                <w:rtl w:val="0"/>
              </w:rPr>
              <w:t xml:space="preserve">#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99">
            <w:pPr>
              <w:rPr/>
            </w:pPr>
            <w:r w:rsidDel="00000000" w:rsidR="00000000" w:rsidRPr="00000000">
              <w:rPr>
                <w:rtl w:val="0"/>
              </w:rPr>
              <w:t xml:space="preserve">Instrukcja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9A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9B">
            <w:pPr>
              <w:rPr/>
            </w:pPr>
            <w:r w:rsidDel="00000000" w:rsidR="00000000" w:rsidRPr="00000000">
              <w:rPr>
                <w:rtl w:val="0"/>
              </w:rPr>
              <w:t xml:space="preserve">1.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9C">
            <w:pPr>
              <w:rPr/>
            </w:pPr>
            <w:r w:rsidDel="00000000" w:rsidR="00000000" w:rsidRPr="00000000">
              <w:rPr>
                <w:rtl w:val="0"/>
              </w:rPr>
              <w:t xml:space="preserve">Logowanie do systemu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9D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9E">
            <w:pPr>
              <w:rPr/>
            </w:pPr>
            <w:r w:rsidDel="00000000" w:rsidR="00000000" w:rsidRPr="00000000">
              <w:rPr>
                <w:rtl w:val="0"/>
              </w:rPr>
              <w:t xml:space="preserve">2.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9F">
            <w:pPr>
              <w:rPr/>
            </w:pPr>
            <w:r w:rsidDel="00000000" w:rsidR="00000000" w:rsidRPr="00000000">
              <w:rPr>
                <w:rtl w:val="0"/>
              </w:rPr>
              <w:t xml:space="preserve">Wybór opcji WM-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A0">
            <w:pPr>
              <w:rPr/>
            </w:pPr>
            <w:r w:rsidDel="00000000" w:rsidR="00000000" w:rsidRPr="00000000">
              <w:rPr/>
              <w:drawing>
                <wp:inline distB="0" distT="0" distL="0" distR="0">
                  <wp:extent cx="4457700" cy="2343150"/>
                  <wp:effectExtent b="0" l="0" r="0" t="0"/>
                  <wp:docPr id="129" name="image20.png"/>
                  <a:graphic>
                    <a:graphicData uri="http://schemas.openxmlformats.org/drawingml/2006/picture">
                      <pic:pic>
                        <pic:nvPicPr>
                          <pic:cNvPr id="0" name="image20.png"/>
                          <pic:cNvPicPr preferRelativeResize="0"/>
                        </pic:nvPicPr>
                        <pic:blipFill>
                          <a:blip r:embed="rId3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57700" cy="234315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A1">
            <w:pPr>
              <w:rPr/>
            </w:pPr>
            <w:r w:rsidDel="00000000" w:rsidR="00000000" w:rsidRPr="00000000">
              <w:rPr>
                <w:rtl w:val="0"/>
              </w:rPr>
              <w:t xml:space="preserve">3.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A2">
            <w:pPr>
              <w:rPr/>
            </w:pPr>
            <w:r w:rsidDel="00000000" w:rsidR="00000000" w:rsidRPr="00000000">
              <w:rPr>
                <w:rtl w:val="0"/>
              </w:rPr>
              <w:t xml:space="preserve">Wybór magazynu poprzez wpisanie kodu.</w:t>
            </w:r>
          </w:p>
          <w:p w:rsidR="00000000" w:rsidDel="00000000" w:rsidP="00000000" w:rsidRDefault="00000000" w:rsidRPr="00000000" w14:paraId="000000A3">
            <w:pPr>
              <w:rPr/>
            </w:pPr>
            <w:r w:rsidDel="00000000" w:rsidR="00000000" w:rsidRPr="00000000">
              <w:rPr>
                <w:rtl w:val="0"/>
              </w:rPr>
              <w:t xml:space="preserve">Potwierdzenie klawiszem ENTER lub przyciskiem Zapisz.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A4">
            <w:pPr>
              <w:rPr/>
            </w:pPr>
            <w:r w:rsidDel="00000000" w:rsidR="00000000" w:rsidRPr="00000000">
              <w:rPr/>
              <w:drawing>
                <wp:inline distB="0" distT="0" distL="0" distR="0">
                  <wp:extent cx="4457700" cy="1612900"/>
                  <wp:effectExtent b="0" l="0" r="0" t="0"/>
                  <wp:docPr id="131" name="image14.png"/>
                  <a:graphic>
                    <a:graphicData uri="http://schemas.openxmlformats.org/drawingml/2006/picture">
                      <pic:pic>
                        <pic:nvPicPr>
                          <pic:cNvPr id="0" name="image14.png"/>
                          <pic:cNvPicPr preferRelativeResize="0"/>
                        </pic:nvPicPr>
                        <pic:blipFill>
                          <a:blip r:embed="rId3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57700" cy="16129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A5">
            <w:pPr>
              <w:rPr/>
            </w:pPr>
            <w:r w:rsidDel="00000000" w:rsidR="00000000" w:rsidRPr="00000000">
              <w:rPr>
                <w:rtl w:val="0"/>
              </w:rPr>
              <w:t xml:space="preserve">4.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A6">
            <w:pPr>
              <w:rPr/>
            </w:pPr>
            <w:r w:rsidDel="00000000" w:rsidR="00000000" w:rsidRPr="00000000">
              <w:rPr>
                <w:rtl w:val="0"/>
              </w:rPr>
              <w:t xml:space="preserve">Wybór indeksu. Skanowanie lub wpisanie kodu.</w:t>
            </w:r>
          </w:p>
          <w:p w:rsidR="00000000" w:rsidDel="00000000" w:rsidP="00000000" w:rsidRDefault="00000000" w:rsidRPr="00000000" w14:paraId="000000A7">
            <w:pPr>
              <w:rPr/>
            </w:pPr>
            <w:r w:rsidDel="00000000" w:rsidR="00000000" w:rsidRPr="00000000">
              <w:rPr>
                <w:rtl w:val="0"/>
              </w:rPr>
              <w:t xml:space="preserve">Potwierdzenie klawiszem ENTER lub przyciskiem Wybierz.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A8">
            <w:pPr>
              <w:rPr/>
            </w:pPr>
            <w:r w:rsidDel="00000000" w:rsidR="00000000" w:rsidRPr="00000000">
              <w:rPr/>
              <w:drawing>
                <wp:inline distB="0" distT="0" distL="0" distR="0">
                  <wp:extent cx="4457700" cy="1365250"/>
                  <wp:effectExtent b="0" l="0" r="0" t="0"/>
                  <wp:docPr id="152" name="image39.png"/>
                  <a:graphic>
                    <a:graphicData uri="http://schemas.openxmlformats.org/drawingml/2006/picture">
                      <pic:pic>
                        <pic:nvPicPr>
                          <pic:cNvPr id="0" name="image39.png"/>
                          <pic:cNvPicPr preferRelativeResize="0"/>
                        </pic:nvPicPr>
                        <pic:blipFill>
                          <a:blip r:embed="rId3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57700" cy="136525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A9">
            <w:pPr>
              <w:rPr/>
            </w:pPr>
            <w:r w:rsidDel="00000000" w:rsidR="00000000" w:rsidRPr="00000000">
              <w:rPr>
                <w:rtl w:val="0"/>
              </w:rPr>
              <w:t xml:space="preserve">5.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AA">
            <w:pPr>
              <w:rPr/>
            </w:pPr>
            <w:r w:rsidDel="00000000" w:rsidR="00000000" w:rsidRPr="00000000">
              <w:rPr>
                <w:rtl w:val="0"/>
              </w:rPr>
              <w:t xml:space="preserve">W przypadku gdy indeks posiada stan na magazynie w więcej niż jednej lokacji lub jest indeksem seryjnym i posiada stan związany z więcej niż jednym numerem seryjnym, pojawia się dodatkowy ekran ze stanami. Na tym ekranie można wybrać stan, który chcemy przesunąć poprzez przycisk Wybierz przy odpowiedniej pozycji.</w:t>
            </w:r>
          </w:p>
          <w:p w:rsidR="00000000" w:rsidDel="00000000" w:rsidP="00000000" w:rsidRDefault="00000000" w:rsidRPr="00000000" w14:paraId="000000AB">
            <w:pPr>
              <w:rPr/>
            </w:pPr>
            <w:r w:rsidDel="00000000" w:rsidR="00000000" w:rsidRPr="00000000">
              <w:rPr>
                <w:rtl w:val="0"/>
              </w:rPr>
              <w:t xml:space="preserve">Ekran pozwala na wybór lokacji i numeru seryjnego niezależnie od tego czy na magazynie jest wymuszone FIFO.</w:t>
            </w:r>
          </w:p>
          <w:p w:rsidR="00000000" w:rsidDel="00000000" w:rsidP="00000000" w:rsidRDefault="00000000" w:rsidRPr="00000000" w14:paraId="000000AC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AD">
            <w:pPr>
              <w:rPr/>
            </w:pPr>
            <w:r w:rsidDel="00000000" w:rsidR="00000000" w:rsidRPr="00000000">
              <w:rPr/>
              <w:drawing>
                <wp:inline distB="0" distT="0" distL="0" distR="0">
                  <wp:extent cx="4457700" cy="2012950"/>
                  <wp:effectExtent b="0" l="0" r="0" t="0"/>
                  <wp:docPr id="143" name="image16.png"/>
                  <a:graphic>
                    <a:graphicData uri="http://schemas.openxmlformats.org/drawingml/2006/picture">
                      <pic:pic>
                        <pic:nvPicPr>
                          <pic:cNvPr id="0" name="image16.png"/>
                          <pic:cNvPicPr preferRelativeResize="0"/>
                        </pic:nvPicPr>
                        <pic:blipFill>
                          <a:blip r:embed="rId3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57700" cy="201295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AE">
            <w:pPr>
              <w:rPr/>
            </w:pPr>
            <w:r w:rsidDel="00000000" w:rsidR="00000000" w:rsidRPr="00000000">
              <w:rPr>
                <w:rtl w:val="0"/>
              </w:rPr>
              <w:t xml:space="preserve">6.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AF">
            <w:pPr>
              <w:rPr/>
            </w:pPr>
            <w:r w:rsidDel="00000000" w:rsidR="00000000" w:rsidRPr="00000000">
              <w:rPr>
                <w:rtl w:val="0"/>
              </w:rPr>
              <w:t xml:space="preserve">Pojawia się ekran wprowadzania ilości. Domyślnie podpowiada się ilość na wybranym stanie, ale można ją edytować.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B0">
            <w:pPr>
              <w:rPr/>
            </w:pPr>
            <w:r w:rsidDel="00000000" w:rsidR="00000000" w:rsidRPr="00000000">
              <w:rPr/>
              <w:drawing>
                <wp:inline distB="0" distT="0" distL="0" distR="0">
                  <wp:extent cx="4457700" cy="1847850"/>
                  <wp:effectExtent b="0" l="0" r="0" t="0"/>
                  <wp:docPr id="127" name="image11.png"/>
                  <a:graphic>
                    <a:graphicData uri="http://schemas.openxmlformats.org/drawingml/2006/picture">
                      <pic:pic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3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57700" cy="184785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B1">
            <w:pPr>
              <w:rPr/>
            </w:pPr>
            <w:r w:rsidDel="00000000" w:rsidR="00000000" w:rsidRPr="00000000">
              <w:rPr>
                <w:rtl w:val="0"/>
              </w:rPr>
              <w:t xml:space="preserve">7.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B2">
            <w:pPr>
              <w:rPr/>
            </w:pPr>
            <w:r w:rsidDel="00000000" w:rsidR="00000000" w:rsidRPr="00000000">
              <w:rPr>
                <w:rtl w:val="0"/>
              </w:rPr>
              <w:t xml:space="preserve">Wybór lokacji poprzez skanowanie lub wpisanie.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B3">
            <w:pPr>
              <w:rPr/>
            </w:pPr>
            <w:r w:rsidDel="00000000" w:rsidR="00000000" w:rsidRPr="00000000">
              <w:rPr/>
              <w:drawing>
                <wp:inline distB="0" distT="0" distL="0" distR="0">
                  <wp:extent cx="4457700" cy="1898650"/>
                  <wp:effectExtent b="0" l="0" r="0" t="0"/>
                  <wp:docPr id="128" name="image9.png"/>
                  <a:graphic>
                    <a:graphicData uri="http://schemas.openxmlformats.org/drawingml/2006/picture">
                      <pic:pic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3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57700" cy="189865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B4">
            <w:pPr>
              <w:rPr/>
            </w:pPr>
            <w:r w:rsidDel="00000000" w:rsidR="00000000" w:rsidRPr="00000000">
              <w:rPr>
                <w:rtl w:val="0"/>
              </w:rPr>
              <w:t xml:space="preserve">8.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B5">
            <w:pPr>
              <w:rPr/>
            </w:pPr>
            <w:r w:rsidDel="00000000" w:rsidR="00000000" w:rsidRPr="00000000">
              <w:rPr>
                <w:rtl w:val="0"/>
              </w:rPr>
              <w:t xml:space="preserve">Powtarzanie kroków 4-7 dla każdej pozycji którą użytkownik chce przesunąć. Informacja o ilości pozycji pojawia pod pozostałymi informacjami na ekranie.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B6">
            <w:pPr>
              <w:rPr/>
            </w:pPr>
            <w:r w:rsidDel="00000000" w:rsidR="00000000" w:rsidRPr="00000000">
              <w:rPr/>
              <w:drawing>
                <wp:inline distB="0" distT="0" distL="0" distR="0">
                  <wp:extent cx="4457700" cy="1562100"/>
                  <wp:effectExtent b="0" l="0" r="0" t="0"/>
                  <wp:docPr id="133" name="image36.png"/>
                  <a:graphic>
                    <a:graphicData uri="http://schemas.openxmlformats.org/drawingml/2006/picture">
                      <pic:pic>
                        <pic:nvPicPr>
                          <pic:cNvPr id="0" name="image36.png"/>
                          <pic:cNvPicPr preferRelativeResize="0"/>
                        </pic:nvPicPr>
                        <pic:blipFill>
                          <a:blip r:embed="rId3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57700" cy="15621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B7">
      <w:pPr>
        <w:pStyle w:val="Heading2"/>
        <w:rPr/>
      </w:pPr>
      <w:bookmarkStart w:colFirst="0" w:colLast="0" w:name="_heading=h.n7fu4f7jbfaq" w:id="14"/>
      <w:bookmarkEnd w:id="14"/>
      <w:r w:rsidDel="00000000" w:rsidR="00000000" w:rsidRPr="00000000">
        <w:rPr>
          <w:rtl w:val="0"/>
        </w:rPr>
        <w:t xml:space="preserve">Zatwierdzanie dokumentu WM-/WM+</w:t>
      </w:r>
    </w:p>
    <w:tbl>
      <w:tblPr>
        <w:tblStyle w:val="Table5"/>
        <w:tblW w:w="9344.0" w:type="dxa"/>
        <w:jc w:val="left"/>
        <w:tblBorders>
          <w:top w:color="000000" w:space="0" w:sz="6" w:val="single"/>
          <w:left w:color="000000" w:space="0" w:sz="6" w:val="single"/>
          <w:bottom w:color="000000" w:space="0" w:sz="6" w:val="single"/>
          <w:right w:color="000000" w:space="0" w:sz="6" w:val="single"/>
        </w:tblBorders>
        <w:tblLayout w:type="fixed"/>
        <w:tblLook w:val="0400"/>
      </w:tblPr>
      <w:tblGrid>
        <w:gridCol w:w="330"/>
        <w:gridCol w:w="1844"/>
        <w:gridCol w:w="7170"/>
        <w:tblGridChange w:id="0">
          <w:tblGrid>
            <w:gridCol w:w="330"/>
            <w:gridCol w:w="1844"/>
            <w:gridCol w:w="7170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B8">
            <w:pPr>
              <w:rPr/>
            </w:pPr>
            <w:r w:rsidDel="00000000" w:rsidR="00000000" w:rsidRPr="00000000">
              <w:rPr>
                <w:rtl w:val="0"/>
              </w:rPr>
              <w:t xml:space="preserve">#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B9">
            <w:pPr>
              <w:rPr/>
            </w:pPr>
            <w:r w:rsidDel="00000000" w:rsidR="00000000" w:rsidRPr="00000000">
              <w:rPr>
                <w:rtl w:val="0"/>
              </w:rPr>
              <w:t xml:space="preserve">Instrukcja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BA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BB">
            <w:pPr>
              <w:rPr/>
            </w:pPr>
            <w:r w:rsidDel="00000000" w:rsidR="00000000" w:rsidRPr="00000000">
              <w:rPr>
                <w:rtl w:val="0"/>
              </w:rPr>
              <w:t xml:space="preserve">1.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BC">
            <w:pPr>
              <w:rPr/>
            </w:pPr>
            <w:r w:rsidDel="00000000" w:rsidR="00000000" w:rsidRPr="00000000">
              <w:rPr>
                <w:rtl w:val="0"/>
              </w:rPr>
              <w:t xml:space="preserve">Zatwierdzanie odbywa się z ekranu nagłówka dokumentu. Zatem jeśli użytkownik znajduje się na innym ekranie, to powinien przejść do ekranu nagłówka poprzez użycie przycisku z numerem dokumentu.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BD">
            <w:pPr>
              <w:rPr/>
            </w:pPr>
            <w:r w:rsidDel="00000000" w:rsidR="00000000" w:rsidRPr="00000000">
              <w:rPr/>
              <w:drawing>
                <wp:inline distB="0" distT="0" distL="0" distR="0">
                  <wp:extent cx="4457700" cy="1555750"/>
                  <wp:effectExtent b="0" l="0" r="0" t="0"/>
                  <wp:docPr id="166" name="image40.png"/>
                  <a:graphic>
                    <a:graphicData uri="http://schemas.openxmlformats.org/drawingml/2006/picture">
                      <pic:pic>
                        <pic:nvPicPr>
                          <pic:cNvPr id="0" name="image40.png"/>
                          <pic:cNvPicPr preferRelativeResize="0"/>
                        </pic:nvPicPr>
                        <pic:blipFill>
                          <a:blip r:embed="rId3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57700" cy="155575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BE">
            <w:pPr>
              <w:rPr/>
            </w:pPr>
            <w:r w:rsidDel="00000000" w:rsidR="00000000" w:rsidRPr="00000000">
              <w:rPr>
                <w:rtl w:val="0"/>
              </w:rPr>
              <w:t xml:space="preserve">2.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BF">
            <w:pPr>
              <w:rPr/>
            </w:pPr>
            <w:r w:rsidDel="00000000" w:rsidR="00000000" w:rsidRPr="00000000">
              <w:rPr>
                <w:rtl w:val="0"/>
              </w:rPr>
              <w:t xml:space="preserve">Użycie przycisku Zatwierdź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C0">
            <w:pPr>
              <w:rPr/>
            </w:pPr>
            <w:r w:rsidDel="00000000" w:rsidR="00000000" w:rsidRPr="00000000">
              <w:rPr/>
              <w:drawing>
                <wp:inline distB="0" distT="0" distL="0" distR="0">
                  <wp:extent cx="4457700" cy="1466850"/>
                  <wp:effectExtent b="0" l="0" r="0" t="0"/>
                  <wp:docPr id="142" name="image34.png"/>
                  <a:graphic>
                    <a:graphicData uri="http://schemas.openxmlformats.org/drawingml/2006/picture">
                      <pic:pic>
                        <pic:nvPicPr>
                          <pic:cNvPr id="0" name="image34.png"/>
                          <pic:cNvPicPr preferRelativeResize="0"/>
                        </pic:nvPicPr>
                        <pic:blipFill>
                          <a:blip r:embed="rId3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57700" cy="146685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C1">
      <w:pPr>
        <w:pStyle w:val="Heading2"/>
        <w:rPr/>
      </w:pPr>
      <w:bookmarkStart w:colFirst="0" w:colLast="0" w:name="_heading=h.6pbwqtayten2" w:id="15"/>
      <w:bookmarkEnd w:id="15"/>
      <w:r w:rsidDel="00000000" w:rsidR="00000000" w:rsidRPr="00000000">
        <w:rPr>
          <w:rtl w:val="0"/>
        </w:rPr>
        <w:t xml:space="preserve">Usunięcie pozycji</w:t>
      </w:r>
    </w:p>
    <w:tbl>
      <w:tblPr>
        <w:tblStyle w:val="Table6"/>
        <w:tblW w:w="9344.0" w:type="dxa"/>
        <w:jc w:val="left"/>
        <w:tblBorders>
          <w:top w:color="000000" w:space="0" w:sz="6" w:val="single"/>
          <w:left w:color="000000" w:space="0" w:sz="6" w:val="single"/>
          <w:bottom w:color="000000" w:space="0" w:sz="6" w:val="single"/>
          <w:right w:color="000000" w:space="0" w:sz="6" w:val="single"/>
        </w:tblBorders>
        <w:tblLayout w:type="fixed"/>
        <w:tblLook w:val="0400"/>
      </w:tblPr>
      <w:tblGrid>
        <w:gridCol w:w="330"/>
        <w:gridCol w:w="1844"/>
        <w:gridCol w:w="7170"/>
        <w:tblGridChange w:id="0">
          <w:tblGrid>
            <w:gridCol w:w="330"/>
            <w:gridCol w:w="1844"/>
            <w:gridCol w:w="7170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C2">
            <w:pPr>
              <w:rPr/>
            </w:pPr>
            <w:r w:rsidDel="00000000" w:rsidR="00000000" w:rsidRPr="00000000">
              <w:rPr>
                <w:rtl w:val="0"/>
              </w:rPr>
              <w:t xml:space="preserve">#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C3">
            <w:pPr>
              <w:rPr/>
            </w:pPr>
            <w:r w:rsidDel="00000000" w:rsidR="00000000" w:rsidRPr="00000000">
              <w:rPr>
                <w:rtl w:val="0"/>
              </w:rPr>
              <w:t xml:space="preserve">Instrukcja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C4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5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6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C7">
            <w:pPr>
              <w:rPr/>
            </w:pPr>
            <w:r w:rsidDel="00000000" w:rsidR="00000000" w:rsidRPr="00000000">
              <w:rPr>
                <w:rtl w:val="0"/>
              </w:rPr>
              <w:t xml:space="preserve">1.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C8">
            <w:pPr>
              <w:rPr/>
            </w:pPr>
            <w:r w:rsidDel="00000000" w:rsidR="00000000" w:rsidRPr="00000000">
              <w:rPr>
                <w:rtl w:val="0"/>
              </w:rPr>
              <w:t xml:space="preserve">Przejście do ekranu Pozycje.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C9">
            <w:pPr>
              <w:rPr/>
            </w:pPr>
            <w:r w:rsidDel="00000000" w:rsidR="00000000" w:rsidRPr="00000000">
              <w:rPr/>
              <w:drawing>
                <wp:inline distB="0" distT="0" distL="0" distR="0">
                  <wp:extent cx="4457700" cy="1600200"/>
                  <wp:effectExtent b="0" l="0" r="0" t="0"/>
                  <wp:docPr id="130" name="image12.png"/>
                  <a:graphic>
                    <a:graphicData uri="http://schemas.openxmlformats.org/drawingml/2006/picture">
                      <pic:pic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4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57700" cy="16002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A">
            <w:pPr>
              <w:rPr/>
            </w:pPr>
            <w:r w:rsidDel="00000000" w:rsidR="00000000" w:rsidRPr="00000000">
              <w:rPr/>
              <w:drawing>
                <wp:inline distB="0" distT="0" distL="0" distR="0">
                  <wp:extent cx="4457700" cy="1612900"/>
                  <wp:effectExtent b="0" l="0" r="0" t="0"/>
                  <wp:docPr id="132" name="image18.png"/>
                  <a:graphic>
                    <a:graphicData uri="http://schemas.openxmlformats.org/drawingml/2006/picture">
                      <pic:pic>
                        <pic:nvPicPr>
                          <pic:cNvPr id="0" name="image18.png"/>
                          <pic:cNvPicPr preferRelativeResize="0"/>
                        </pic:nvPicPr>
                        <pic:blipFill>
                          <a:blip r:embed="rId4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57700" cy="16129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CB">
            <w:pPr>
              <w:rPr/>
            </w:pPr>
            <w:r w:rsidDel="00000000" w:rsidR="00000000" w:rsidRPr="00000000">
              <w:rPr>
                <w:rtl w:val="0"/>
              </w:rPr>
              <w:t xml:space="preserve">2.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CC">
            <w:pPr>
              <w:rPr/>
            </w:pPr>
            <w:r w:rsidDel="00000000" w:rsidR="00000000" w:rsidRPr="00000000">
              <w:rPr>
                <w:rtl w:val="0"/>
              </w:rPr>
              <w:t xml:space="preserve">Ekran ładuje pozycję pierwszą. Ewentualnie należy przejść do innej pozycji przyciskami nawigacyjnymi.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CD">
            <w:pPr>
              <w:rPr/>
            </w:pPr>
            <w:r w:rsidDel="00000000" w:rsidR="00000000" w:rsidRPr="00000000">
              <w:rPr/>
              <w:drawing>
                <wp:inline distB="0" distT="0" distL="0" distR="0">
                  <wp:extent cx="4457700" cy="1962150"/>
                  <wp:effectExtent b="0" l="0" r="0" t="0"/>
                  <wp:docPr id="144" name="image7.png"/>
                  <a:graphic>
                    <a:graphicData uri="http://schemas.openxmlformats.org/drawingml/2006/picture">
                      <pic:pic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4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57700" cy="196215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CE">
            <w:pPr>
              <w:rPr/>
            </w:pPr>
            <w:r w:rsidDel="00000000" w:rsidR="00000000" w:rsidRPr="00000000">
              <w:rPr>
                <w:rtl w:val="0"/>
              </w:rPr>
              <w:t xml:space="preserve">3.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CF">
            <w:pPr>
              <w:rPr/>
            </w:pPr>
            <w:r w:rsidDel="00000000" w:rsidR="00000000" w:rsidRPr="00000000">
              <w:rPr>
                <w:rtl w:val="0"/>
              </w:rPr>
              <w:t xml:space="preserve">Wykorzystanie przycisku Usuń.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D0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D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5">
      <w:pPr>
        <w:pStyle w:val="Heading1"/>
        <w:rPr/>
      </w:pPr>
      <w:r w:rsidDel="00000000" w:rsidR="00000000" w:rsidRPr="00000000">
        <w:rPr>
          <w:rtl w:val="0"/>
        </w:rPr>
        <w:t xml:space="preserve">7.Proces Zawartość na lokalizacji</w:t>
      </w:r>
    </w:p>
    <w:tbl>
      <w:tblPr>
        <w:tblStyle w:val="Table7"/>
        <w:tblW w:w="6162.0" w:type="dxa"/>
        <w:jc w:val="left"/>
        <w:tblBorders>
          <w:top w:color="000000" w:space="0" w:sz="6" w:val="single"/>
          <w:left w:color="000000" w:space="0" w:sz="6" w:val="single"/>
          <w:bottom w:color="000000" w:space="0" w:sz="6" w:val="single"/>
          <w:right w:color="000000" w:space="0" w:sz="6" w:val="single"/>
        </w:tblBorders>
        <w:tblLayout w:type="fixed"/>
        <w:tblLook w:val="0400"/>
      </w:tblPr>
      <w:tblGrid>
        <w:gridCol w:w="330"/>
        <w:gridCol w:w="1523"/>
        <w:gridCol w:w="4309"/>
        <w:tblGridChange w:id="0">
          <w:tblGrid>
            <w:gridCol w:w="330"/>
            <w:gridCol w:w="1523"/>
            <w:gridCol w:w="4309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D6">
            <w:pPr>
              <w:rPr/>
            </w:pPr>
            <w:r w:rsidDel="00000000" w:rsidR="00000000" w:rsidRPr="00000000">
              <w:rPr>
                <w:rtl w:val="0"/>
              </w:rPr>
              <w:t xml:space="preserve">#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D7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D8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D9">
            <w:pPr>
              <w:rPr/>
            </w:pPr>
            <w:r w:rsidDel="00000000" w:rsidR="00000000" w:rsidRPr="00000000">
              <w:rPr>
                <w:rtl w:val="0"/>
              </w:rPr>
              <w:t xml:space="preserve">1.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DA">
            <w:pPr>
              <w:rPr/>
            </w:pPr>
            <w:r w:rsidDel="00000000" w:rsidR="00000000" w:rsidRPr="00000000">
              <w:rPr>
                <w:rtl w:val="0"/>
              </w:rPr>
              <w:t xml:space="preserve">Przeznaczenie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DB">
            <w:pPr>
              <w:rPr/>
            </w:pPr>
            <w:r w:rsidDel="00000000" w:rsidR="00000000" w:rsidRPr="00000000">
              <w:rPr>
                <w:rtl w:val="0"/>
              </w:rPr>
              <w:t xml:space="preserve">Umożliwia podejrzenie stanu na lokalizacji</w:t>
            </w:r>
          </w:p>
        </w:tc>
      </w:tr>
      <w:tr>
        <w:trPr>
          <w:cantSplit w:val="1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DC">
            <w:pPr>
              <w:rPr/>
            </w:pPr>
            <w:r w:rsidDel="00000000" w:rsidR="00000000" w:rsidRPr="00000000">
              <w:rPr>
                <w:rtl w:val="0"/>
              </w:rPr>
              <w:t xml:space="preserve">2.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DD">
            <w:pPr>
              <w:rPr/>
            </w:pPr>
            <w:r w:rsidDel="00000000" w:rsidR="00000000" w:rsidRPr="00000000">
              <w:rPr>
                <w:rtl w:val="0"/>
              </w:rPr>
              <w:t xml:space="preserve">Uprawnienia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DE">
            <w:pPr>
              <w:rPr/>
            </w:pPr>
            <w:r w:rsidDel="00000000" w:rsidR="00000000" w:rsidRPr="00000000">
              <w:rPr>
                <w:rtl w:val="0"/>
              </w:rPr>
              <w:t xml:space="preserve">barcode_sprawdzStan</w:t>
            </w:r>
          </w:p>
        </w:tc>
      </w:tr>
    </w:tbl>
    <w:p w:rsidR="00000000" w:rsidDel="00000000" w:rsidP="00000000" w:rsidRDefault="00000000" w:rsidRPr="00000000" w14:paraId="000000D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0">
      <w:pPr>
        <w:pStyle w:val="Heading1"/>
        <w:rPr/>
      </w:pPr>
      <w:bookmarkStart w:colFirst="0" w:colLast="0" w:name="_heading=h.qfnrzfq8g5rz" w:id="16"/>
      <w:bookmarkEnd w:id="16"/>
      <w:r w:rsidDel="00000000" w:rsidR="00000000" w:rsidRPr="00000000">
        <w:rPr>
          <w:rtl w:val="0"/>
        </w:rPr>
      </w:r>
    </w:p>
    <w:tbl>
      <w:tblPr>
        <w:tblStyle w:val="Table8"/>
        <w:tblW w:w="9344.0" w:type="dxa"/>
        <w:jc w:val="left"/>
        <w:tblBorders>
          <w:top w:color="000000" w:space="0" w:sz="6" w:val="single"/>
          <w:left w:color="000000" w:space="0" w:sz="6" w:val="single"/>
          <w:bottom w:color="000000" w:space="0" w:sz="6" w:val="single"/>
          <w:right w:color="000000" w:space="0" w:sz="6" w:val="single"/>
        </w:tblBorders>
        <w:tblLayout w:type="fixed"/>
        <w:tblLook w:val="0400"/>
      </w:tblPr>
      <w:tblGrid>
        <w:gridCol w:w="330"/>
        <w:gridCol w:w="1844"/>
        <w:gridCol w:w="7170"/>
        <w:tblGridChange w:id="0">
          <w:tblGrid>
            <w:gridCol w:w="330"/>
            <w:gridCol w:w="1844"/>
            <w:gridCol w:w="7170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E1">
            <w:pPr>
              <w:rPr/>
            </w:pPr>
            <w:r w:rsidDel="00000000" w:rsidR="00000000" w:rsidRPr="00000000">
              <w:rPr>
                <w:rtl w:val="0"/>
              </w:rPr>
              <w:t xml:space="preserve">#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E2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E3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E4">
            <w:pPr>
              <w:rPr/>
            </w:pPr>
            <w:r w:rsidDel="00000000" w:rsidR="00000000" w:rsidRPr="00000000">
              <w:rPr>
                <w:rtl w:val="0"/>
              </w:rPr>
              <w:t xml:space="preserve">1.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E5">
            <w:pPr>
              <w:rPr/>
            </w:pPr>
            <w:r w:rsidDel="00000000" w:rsidR="00000000" w:rsidRPr="00000000">
              <w:rPr>
                <w:rtl w:val="0"/>
              </w:rPr>
              <w:t xml:space="preserve">Logowanie od systemu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E6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E7">
            <w:pPr>
              <w:rPr/>
            </w:pPr>
            <w:r w:rsidDel="00000000" w:rsidR="00000000" w:rsidRPr="00000000">
              <w:rPr>
                <w:rtl w:val="0"/>
              </w:rPr>
              <w:t xml:space="preserve">2.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E8">
            <w:pPr>
              <w:rPr/>
            </w:pPr>
            <w:r w:rsidDel="00000000" w:rsidR="00000000" w:rsidRPr="00000000">
              <w:rPr>
                <w:rtl w:val="0"/>
              </w:rPr>
              <w:t xml:space="preserve">Wybór opcji ZAWARTOŚĆ NA LOKALIZACJI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E9">
            <w:pPr>
              <w:rPr/>
            </w:pPr>
            <w:r w:rsidDel="00000000" w:rsidR="00000000" w:rsidRPr="00000000">
              <w:rPr/>
              <w:drawing>
                <wp:inline distB="0" distT="0" distL="0" distR="0">
                  <wp:extent cx="4324350" cy="2381250"/>
                  <wp:effectExtent b="0" l="0" r="0" t="0"/>
                  <wp:docPr id="158" name="image26.png"/>
                  <a:graphic>
                    <a:graphicData uri="http://schemas.openxmlformats.org/drawingml/2006/picture">
                      <pic:pic>
                        <pic:nvPicPr>
                          <pic:cNvPr id="0" name="image26.png"/>
                          <pic:cNvPicPr preferRelativeResize="0"/>
                        </pic:nvPicPr>
                        <pic:blipFill>
                          <a:blip r:embed="rId4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4350" cy="238125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EA">
            <w:pPr>
              <w:rPr/>
            </w:pPr>
            <w:r w:rsidDel="00000000" w:rsidR="00000000" w:rsidRPr="00000000">
              <w:rPr>
                <w:rtl w:val="0"/>
              </w:rPr>
              <w:t xml:space="preserve">3.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EB">
            <w:pPr>
              <w:rPr/>
            </w:pPr>
            <w:r w:rsidDel="00000000" w:rsidR="00000000" w:rsidRPr="00000000">
              <w:rPr>
                <w:rtl w:val="0"/>
              </w:rPr>
              <w:t xml:space="preserve">Zeskanowanie lub wpisanie lokacji. Lokację można wpisać bez użycia znaków '-' i system sobie poradzi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EC">
            <w:pPr>
              <w:rPr/>
            </w:pPr>
            <w:r w:rsidDel="00000000" w:rsidR="00000000" w:rsidRPr="00000000">
              <w:rPr/>
              <w:drawing>
                <wp:inline distB="0" distT="0" distL="0" distR="0">
                  <wp:extent cx="4457700" cy="1022350"/>
                  <wp:effectExtent b="0" l="0" r="0" t="0"/>
                  <wp:docPr id="141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4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57700" cy="102235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ED">
            <w:pPr>
              <w:rPr/>
            </w:pPr>
            <w:r w:rsidDel="00000000" w:rsidR="00000000" w:rsidRPr="00000000">
              <w:rPr>
                <w:rtl w:val="0"/>
              </w:rPr>
              <w:t xml:space="preserve">4.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EE">
            <w:pPr>
              <w:rPr/>
            </w:pPr>
            <w:r w:rsidDel="00000000" w:rsidR="00000000" w:rsidRPr="00000000">
              <w:rPr>
                <w:rtl w:val="0"/>
              </w:rPr>
              <w:t xml:space="preserve">Pojawiają się ilości ze stanu na lokalizacji wraz z jednostkami miary, nazwami magazynowymi oraz indeksami. Możliwe jest zeskanowanie innej lokalizacji.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tcMar>
              <w:top w:w="75.0" w:type="dxa"/>
              <w:left w:w="75.0" w:type="dxa"/>
              <w:bottom w:w="75.0" w:type="dxa"/>
              <w:right w:w="75.0" w:type="dxa"/>
            </w:tcMar>
            <w:vAlign w:val="center"/>
          </w:tcPr>
          <w:p w:rsidR="00000000" w:rsidDel="00000000" w:rsidP="00000000" w:rsidRDefault="00000000" w:rsidRPr="00000000" w14:paraId="000000EF">
            <w:pPr>
              <w:rPr/>
            </w:pPr>
            <w:r w:rsidDel="00000000" w:rsidR="00000000" w:rsidRPr="00000000">
              <w:rPr/>
              <w:drawing>
                <wp:inline distB="0" distT="0" distL="0" distR="0">
                  <wp:extent cx="4457700" cy="2197100"/>
                  <wp:effectExtent b="0" l="0" r="0" t="0"/>
                  <wp:docPr id="134" name="image15.png"/>
                  <a:graphic>
                    <a:graphicData uri="http://schemas.openxmlformats.org/drawingml/2006/picture">
                      <pic:pic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4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57700" cy="21971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0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F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5">
      <w:pPr>
        <w:pStyle w:val="Heading1"/>
        <w:numPr>
          <w:ilvl w:val="0"/>
          <w:numId w:val="2"/>
        </w:numPr>
        <w:spacing w:after="0" w:afterAutospacing="0"/>
        <w:ind w:left="432"/>
      </w:pPr>
      <w:bookmarkStart w:colFirst="0" w:colLast="0" w:name="_heading=h.3rdcrjn" w:id="17"/>
      <w:bookmarkEnd w:id="17"/>
      <w:r w:rsidDel="00000000" w:rsidR="00000000" w:rsidRPr="00000000">
        <w:rPr>
          <w:rtl w:val="0"/>
        </w:rPr>
        <w:t xml:space="preserve">Administracja</w:t>
      </w:r>
    </w:p>
    <w:p w:rsidR="00000000" w:rsidDel="00000000" w:rsidP="00000000" w:rsidRDefault="00000000" w:rsidRPr="00000000" w14:paraId="000000F6">
      <w:pPr>
        <w:pStyle w:val="Heading2"/>
        <w:numPr>
          <w:ilvl w:val="1"/>
          <w:numId w:val="2"/>
        </w:numPr>
        <w:spacing w:before="0" w:beforeAutospacing="0"/>
        <w:ind w:left="576"/>
      </w:pPr>
      <w:bookmarkStart w:colFirst="0" w:colLast="0" w:name="_heading=h.26in1rg" w:id="18"/>
      <w:bookmarkEnd w:id="18"/>
      <w:r w:rsidDel="00000000" w:rsidR="00000000" w:rsidRPr="00000000">
        <w:rPr>
          <w:rtl w:val="0"/>
        </w:rPr>
        <w:t xml:space="preserve">Uprawnienia</w:t>
      </w:r>
    </w:p>
    <w:p w:rsidR="00000000" w:rsidDel="00000000" w:rsidP="00000000" w:rsidRDefault="00000000" w:rsidRPr="00000000" w14:paraId="000000F7">
      <w:pPr>
        <w:rPr/>
      </w:pPr>
      <w:r w:rsidDel="00000000" w:rsidR="00000000" w:rsidRPr="00000000">
        <w:rPr>
          <w:rtl w:val="0"/>
        </w:rPr>
        <w:t xml:space="preserve">Każdy proces posiada uprawnienie i można ograniczyć jego wykonanie dla roli.</w:t>
      </w:r>
    </w:p>
    <w:p w:rsidR="00000000" w:rsidDel="00000000" w:rsidP="00000000" w:rsidRDefault="00000000" w:rsidRPr="00000000" w14:paraId="000000F8">
      <w:pPr>
        <w:numPr>
          <w:ilvl w:val="0"/>
          <w:numId w:val="5"/>
        </w:numPr>
        <w:ind w:left="720" w:hanging="360"/>
      </w:pPr>
      <w:r w:rsidDel="00000000" w:rsidR="00000000" w:rsidRPr="00000000">
        <w:rPr>
          <w:vertAlign w:val="baseline"/>
          <w:rtl w:val="0"/>
        </w:rPr>
        <w:t xml:space="preserve">barcode_realizujZamowienie</w:t>
      </w:r>
    </w:p>
    <w:p w:rsidR="00000000" w:rsidDel="00000000" w:rsidP="00000000" w:rsidRDefault="00000000" w:rsidRPr="00000000" w14:paraId="000000F9">
      <w:pPr>
        <w:numPr>
          <w:ilvl w:val="0"/>
          <w:numId w:val="5"/>
        </w:numPr>
        <w:ind w:left="720" w:hanging="360"/>
      </w:pPr>
      <w:r w:rsidDel="00000000" w:rsidR="00000000" w:rsidRPr="00000000">
        <w:rPr>
          <w:vertAlign w:val="baseline"/>
          <w:rtl w:val="0"/>
        </w:rPr>
        <w:t xml:space="preserve">barcode_sprawdzStan</w:t>
      </w:r>
    </w:p>
    <w:p w:rsidR="00000000" w:rsidDel="00000000" w:rsidP="00000000" w:rsidRDefault="00000000" w:rsidRPr="00000000" w14:paraId="000000FA">
      <w:pPr>
        <w:numPr>
          <w:ilvl w:val="0"/>
          <w:numId w:val="5"/>
        </w:numPr>
        <w:ind w:left="720" w:hanging="360"/>
      </w:pPr>
      <w:r w:rsidDel="00000000" w:rsidR="00000000" w:rsidRPr="00000000">
        <w:rPr>
          <w:vertAlign w:val="baseline"/>
          <w:rtl w:val="0"/>
        </w:rPr>
        <w:t xml:space="preserve">barcode_rwpWieleZlecen</w:t>
      </w:r>
    </w:p>
    <w:p w:rsidR="00000000" w:rsidDel="00000000" w:rsidP="00000000" w:rsidRDefault="00000000" w:rsidRPr="00000000" w14:paraId="000000FB">
      <w:pPr>
        <w:numPr>
          <w:ilvl w:val="0"/>
          <w:numId w:val="5"/>
        </w:numPr>
        <w:ind w:left="720" w:hanging="360"/>
      </w:pPr>
      <w:r w:rsidDel="00000000" w:rsidR="00000000" w:rsidRPr="00000000">
        <w:rPr>
          <w:vertAlign w:val="baseline"/>
          <w:rtl w:val="0"/>
        </w:rPr>
        <w:t xml:space="preserve">barcode_rwp</w:t>
      </w:r>
    </w:p>
    <w:p w:rsidR="00000000" w:rsidDel="00000000" w:rsidP="00000000" w:rsidRDefault="00000000" w:rsidRPr="00000000" w14:paraId="000000FC">
      <w:pPr>
        <w:numPr>
          <w:ilvl w:val="0"/>
          <w:numId w:val="5"/>
        </w:numPr>
        <w:ind w:left="720" w:hanging="360"/>
      </w:pPr>
      <w:r w:rsidDel="00000000" w:rsidR="00000000" w:rsidRPr="00000000">
        <w:rPr>
          <w:vertAlign w:val="baseline"/>
          <w:rtl w:val="0"/>
        </w:rPr>
        <w:t xml:space="preserve">barcode_pw</w:t>
      </w:r>
    </w:p>
    <w:p w:rsidR="00000000" w:rsidDel="00000000" w:rsidP="00000000" w:rsidRDefault="00000000" w:rsidRPr="00000000" w14:paraId="000000FD">
      <w:pPr>
        <w:numPr>
          <w:ilvl w:val="0"/>
          <w:numId w:val="5"/>
        </w:numPr>
        <w:ind w:left="720" w:hanging="360"/>
      </w:pPr>
      <w:r w:rsidDel="00000000" w:rsidR="00000000" w:rsidRPr="00000000">
        <w:rPr>
          <w:vertAlign w:val="baseline"/>
          <w:rtl w:val="0"/>
        </w:rPr>
        <w:t xml:space="preserve">barcode_inwentaryzacja</w:t>
      </w:r>
    </w:p>
    <w:p w:rsidR="00000000" w:rsidDel="00000000" w:rsidP="00000000" w:rsidRDefault="00000000" w:rsidRPr="00000000" w14:paraId="000000FE">
      <w:pPr>
        <w:numPr>
          <w:ilvl w:val="0"/>
          <w:numId w:val="5"/>
        </w:numPr>
        <w:ind w:left="720" w:hanging="360"/>
      </w:pPr>
      <w:r w:rsidDel="00000000" w:rsidR="00000000" w:rsidRPr="00000000">
        <w:rPr>
          <w:vertAlign w:val="baseline"/>
          <w:rtl w:val="0"/>
        </w:rPr>
        <w:t xml:space="preserve">barcode_zgloszenieUsterki</w:t>
      </w:r>
    </w:p>
    <w:p w:rsidR="00000000" w:rsidDel="00000000" w:rsidP="00000000" w:rsidRDefault="00000000" w:rsidRPr="00000000" w14:paraId="000000FF">
      <w:pPr>
        <w:numPr>
          <w:ilvl w:val="0"/>
          <w:numId w:val="5"/>
        </w:numPr>
        <w:ind w:left="720" w:hanging="360"/>
      </w:pPr>
      <w:r w:rsidDel="00000000" w:rsidR="00000000" w:rsidRPr="00000000">
        <w:rPr>
          <w:vertAlign w:val="baseline"/>
          <w:rtl w:val="0"/>
        </w:rPr>
        <w:t xml:space="preserve">barcode_regalZadania</w:t>
      </w:r>
    </w:p>
    <w:p w:rsidR="00000000" w:rsidDel="00000000" w:rsidP="00000000" w:rsidRDefault="00000000" w:rsidRPr="00000000" w14:paraId="00000100">
      <w:pPr>
        <w:numPr>
          <w:ilvl w:val="0"/>
          <w:numId w:val="5"/>
        </w:numPr>
        <w:spacing w:after="0" w:afterAutospacing="0"/>
        <w:ind w:left="720" w:hanging="360"/>
      </w:pPr>
      <w:r w:rsidDel="00000000" w:rsidR="00000000" w:rsidRPr="00000000">
        <w:rPr>
          <w:vertAlign w:val="baseline"/>
          <w:rtl w:val="0"/>
        </w:rPr>
        <w:t xml:space="preserve">barcode_regalPobierzPolke</w:t>
      </w:r>
    </w:p>
    <w:p w:rsidR="00000000" w:rsidDel="00000000" w:rsidP="00000000" w:rsidRDefault="00000000" w:rsidRPr="00000000" w14:paraId="00000101">
      <w:pPr>
        <w:pStyle w:val="Heading2"/>
        <w:numPr>
          <w:ilvl w:val="1"/>
          <w:numId w:val="2"/>
        </w:numPr>
        <w:spacing w:before="0" w:beforeAutospacing="0"/>
        <w:ind w:left="576"/>
      </w:pPr>
      <w:bookmarkStart w:colFirst="0" w:colLast="0" w:name="_heading=h.lnxbz9" w:id="19"/>
      <w:bookmarkEnd w:id="19"/>
      <w:r w:rsidDel="00000000" w:rsidR="00000000" w:rsidRPr="00000000">
        <w:rPr>
          <w:rtl w:val="0"/>
        </w:rPr>
        <w:t xml:space="preserve">Instalacja Data Wedge</w:t>
      </w:r>
    </w:p>
    <w:p w:rsidR="00000000" w:rsidDel="00000000" w:rsidP="00000000" w:rsidRDefault="00000000" w:rsidRPr="00000000" w14:paraId="00000102">
      <w:pPr>
        <w:rPr>
          <w:vertAlign w:val="baseline"/>
        </w:rPr>
      </w:pPr>
      <w:r w:rsidDel="00000000" w:rsidR="00000000" w:rsidRPr="00000000">
        <w:rPr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03">
      <w:pPr>
        <w:rPr>
          <w:vertAlign w:val="baseline"/>
        </w:rPr>
      </w:pPr>
      <w:r w:rsidDel="00000000" w:rsidR="00000000" w:rsidRPr="00000000">
        <w:rPr>
          <w:vertAlign w:val="baseline"/>
          <w:rtl w:val="0"/>
        </w:rPr>
        <w:t xml:space="preserve">1. Uruchomić datawedge.msi i zainstalować </w:t>
      </w:r>
    </w:p>
    <w:p w:rsidR="00000000" w:rsidDel="00000000" w:rsidP="00000000" w:rsidRDefault="00000000" w:rsidRPr="00000000" w14:paraId="00000104">
      <w:pPr>
        <w:rPr>
          <w:vertAlign w:val="baseline"/>
        </w:rPr>
      </w:pPr>
      <w:r w:rsidDel="00000000" w:rsidR="00000000" w:rsidRPr="00000000">
        <w:rPr>
          <w:vertAlign w:val="baseline"/>
          <w:rtl w:val="0"/>
        </w:rPr>
        <w:t xml:space="preserve">2. Podłączyć czytnik do komputera </w:t>
      </w:r>
    </w:p>
    <w:p w:rsidR="00000000" w:rsidDel="00000000" w:rsidP="00000000" w:rsidRDefault="00000000" w:rsidRPr="00000000" w14:paraId="00000105">
      <w:pPr>
        <w:rPr>
          <w:vertAlign w:val="baseline"/>
        </w:rPr>
      </w:pPr>
      <w:r w:rsidDel="00000000" w:rsidR="00000000" w:rsidRPr="00000000">
        <w:rPr>
          <w:vertAlign w:val="baseline"/>
          <w:rtl w:val="0"/>
        </w:rPr>
        <w:t xml:space="preserve">3. Odczekać aż czytnik zainstaluje się na komputerze. Gdy będzie gotowy pojawi się jako dodatkowy dysk explorerze plików </w:t>
      </w:r>
    </w:p>
    <w:p w:rsidR="00000000" w:rsidDel="00000000" w:rsidP="00000000" w:rsidRDefault="00000000" w:rsidRPr="00000000" w14:paraId="00000106">
      <w:pPr>
        <w:rPr>
          <w:vertAlign w:val="baseline"/>
        </w:rPr>
      </w:pPr>
      <w:r w:rsidDel="00000000" w:rsidR="00000000" w:rsidRPr="00000000">
        <w:rPr>
          <w:vertAlign w:val="baseline"/>
          <w:rtl w:val="0"/>
        </w:rPr>
        <w:t xml:space="preserve">4. W menu start systemu operacyjnego Windows wyszukać Install DataWedge </w:t>
      </w:r>
    </w:p>
    <w:p w:rsidR="00000000" w:rsidDel="00000000" w:rsidP="00000000" w:rsidRDefault="00000000" w:rsidRPr="00000000" w14:paraId="00000107">
      <w:pPr>
        <w:rPr>
          <w:vertAlign w:val="baseline"/>
        </w:rPr>
      </w:pPr>
      <w:r w:rsidDel="00000000" w:rsidR="00000000" w:rsidRPr="00000000">
        <w:rPr>
          <w:vertAlign w:val="baseline"/>
          <w:rtl w:val="0"/>
        </w:rPr>
        <w:t xml:space="preserve">5. Uruchomić Install DataWedge – potwierdzić instalację jeśli pojawi się monit </w:t>
      </w:r>
    </w:p>
    <w:p w:rsidR="00000000" w:rsidDel="00000000" w:rsidP="00000000" w:rsidRDefault="00000000" w:rsidRPr="00000000" w14:paraId="00000108">
      <w:pPr>
        <w:rPr>
          <w:vertAlign w:val="baseline"/>
        </w:rPr>
      </w:pPr>
      <w:r w:rsidDel="00000000" w:rsidR="00000000" w:rsidRPr="00000000">
        <w:rPr>
          <w:vertAlign w:val="baseline"/>
          <w:rtl w:val="0"/>
        </w:rPr>
        <w:t xml:space="preserve">6. Powinno uruchomić to instalator na czytniku </w:t>
      </w:r>
    </w:p>
    <w:p w:rsidR="00000000" w:rsidDel="00000000" w:rsidP="00000000" w:rsidRDefault="00000000" w:rsidRPr="00000000" w14:paraId="00000109">
      <w:pPr>
        <w:rPr>
          <w:vertAlign w:val="baseline"/>
        </w:rPr>
      </w:pPr>
      <w:r w:rsidDel="00000000" w:rsidR="00000000" w:rsidRPr="00000000">
        <w:rPr>
          <w:vertAlign w:val="baseline"/>
          <w:rtl w:val="0"/>
        </w:rPr>
        <w:t xml:space="preserve">7. Na czytniku należy potwierdzić lokację instalacji </w:t>
      </w:r>
    </w:p>
    <w:p w:rsidR="00000000" w:rsidDel="00000000" w:rsidP="00000000" w:rsidRDefault="00000000" w:rsidRPr="00000000" w14:paraId="0000010A">
      <w:pPr>
        <w:rPr>
          <w:vertAlign w:val="baseline"/>
        </w:rPr>
      </w:pPr>
      <w:r w:rsidDel="00000000" w:rsidR="00000000" w:rsidRPr="00000000">
        <w:rPr>
          <w:vertAlign w:val="baseline"/>
          <w:rtl w:val="0"/>
        </w:rPr>
        <w:t xml:space="preserve">8. W celu instalacji na kolejnym urządzeniu należy powtórzyć kroki 2-7 </w:t>
      </w:r>
    </w:p>
    <w:p w:rsidR="00000000" w:rsidDel="00000000" w:rsidP="00000000" w:rsidRDefault="00000000" w:rsidRPr="00000000" w14:paraId="0000010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C">
      <w:pPr>
        <w:pStyle w:val="Heading2"/>
        <w:numPr>
          <w:ilvl w:val="1"/>
          <w:numId w:val="2"/>
        </w:numPr>
        <w:ind w:left="576"/>
      </w:pPr>
      <w:bookmarkStart w:colFirst="0" w:colLast="0" w:name="_heading=h.35nkun2" w:id="20"/>
      <w:bookmarkEnd w:id="20"/>
      <w:r w:rsidDel="00000000" w:rsidR="00000000" w:rsidRPr="00000000">
        <w:rPr>
          <w:rtl w:val="0"/>
        </w:rPr>
        <w:t xml:space="preserve">Automatyczne logowanie</w:t>
      </w:r>
    </w:p>
    <w:p w:rsidR="00000000" w:rsidDel="00000000" w:rsidP="00000000" w:rsidRDefault="00000000" w:rsidRPr="00000000" w14:paraId="0000010D">
      <w:pPr>
        <w:rPr/>
      </w:pPr>
      <w:r w:rsidDel="00000000" w:rsidR="00000000" w:rsidRPr="00000000">
        <w:rPr>
          <w:rtl w:val="0"/>
        </w:rPr>
        <w:t xml:space="preserve">Opis możliwości logowania się do urządzeń za pomocą kodu kreskowego</w:t>
      </w:r>
    </w:p>
    <w:p w:rsidR="00000000" w:rsidDel="00000000" w:rsidP="00000000" w:rsidRDefault="00000000" w:rsidRPr="00000000" w14:paraId="0000010E">
      <w:pPr>
        <w:numPr>
          <w:ilvl w:val="0"/>
          <w:numId w:val="3"/>
        </w:numPr>
        <w:ind w:left="720" w:hanging="360"/>
      </w:pPr>
      <w:r w:rsidDel="00000000" w:rsidR="00000000" w:rsidRPr="00000000">
        <w:rPr>
          <w:vertAlign w:val="baseline"/>
          <w:rtl w:val="0"/>
        </w:rPr>
        <w:t xml:space="preserve">Regał Mp100</w:t>
      </w:r>
    </w:p>
    <w:p w:rsidR="00000000" w:rsidDel="00000000" w:rsidP="00000000" w:rsidRDefault="00000000" w:rsidRPr="00000000" w14:paraId="0000010F">
      <w:pPr>
        <w:numPr>
          <w:ilvl w:val="0"/>
          <w:numId w:val="3"/>
        </w:numPr>
        <w:ind w:left="720" w:hanging="360"/>
      </w:pPr>
      <w:r w:rsidDel="00000000" w:rsidR="00000000" w:rsidRPr="00000000">
        <w:rPr>
          <w:vertAlign w:val="baseline"/>
          <w:rtl w:val="0"/>
        </w:rPr>
        <w:t xml:space="preserve">Motorola - MC9090</w:t>
      </w:r>
    </w:p>
    <w:p w:rsidR="00000000" w:rsidDel="00000000" w:rsidP="00000000" w:rsidRDefault="00000000" w:rsidRPr="00000000" w14:paraId="00000110">
      <w:pPr>
        <w:numPr>
          <w:ilvl w:val="0"/>
          <w:numId w:val="3"/>
        </w:numPr>
        <w:ind w:left="720" w:hanging="360"/>
      </w:pPr>
      <w:r w:rsidDel="00000000" w:rsidR="00000000" w:rsidRPr="00000000">
        <w:rPr>
          <w:vertAlign w:val="baseline"/>
          <w:rtl w:val="0"/>
        </w:rPr>
        <w:t xml:space="preserve">Tablet GETAC</w:t>
      </w:r>
    </w:p>
    <w:p w:rsidR="00000000" w:rsidDel="00000000" w:rsidP="00000000" w:rsidRDefault="00000000" w:rsidRPr="00000000" w14:paraId="0000011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2">
      <w:pPr>
        <w:rPr/>
      </w:pPr>
      <w:r w:rsidDel="00000000" w:rsidR="00000000" w:rsidRPr="00000000">
        <w:rPr/>
        <w:drawing>
          <wp:inline distB="0" distT="0" distL="0" distR="0">
            <wp:extent cx="1524000" cy="2228850"/>
            <wp:effectExtent b="0" l="0" r="0" t="0"/>
            <wp:docPr id="138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4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22288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3">
      <w:pPr>
        <w:rPr/>
      </w:pPr>
      <w:r w:rsidDel="00000000" w:rsidR="00000000" w:rsidRPr="00000000">
        <w:rPr>
          <w:rtl w:val="0"/>
        </w:rPr>
        <w:t xml:space="preserve">Aby zalogować się do systemu za pomocą czytnika, wymagane jest wydrukowanie kodu kreskowego z kodem logowania w tym celu </w:t>
      </w:r>
    </w:p>
    <w:p w:rsidR="00000000" w:rsidDel="00000000" w:rsidP="00000000" w:rsidRDefault="00000000" w:rsidRPr="00000000" w14:paraId="00000114">
      <w:pPr>
        <w:rPr/>
      </w:pPr>
      <w:r w:rsidDel="00000000" w:rsidR="00000000" w:rsidRPr="00000000">
        <w:rPr>
          <w:rtl w:val="0"/>
        </w:rPr>
        <w:t xml:space="preserve">Uruchamiamy opcje profil, następnie drukujemy etykietę logowania, etykieta jest zmieniana automatyczne po każdej zmianie hasła</w:t>
      </w:r>
    </w:p>
    <w:p w:rsidR="00000000" w:rsidDel="00000000" w:rsidP="00000000" w:rsidRDefault="00000000" w:rsidRPr="00000000" w14:paraId="00000115">
      <w:pPr>
        <w:rPr/>
      </w:pPr>
      <w:r w:rsidDel="00000000" w:rsidR="00000000" w:rsidRPr="00000000">
        <w:rPr/>
        <w:drawing>
          <wp:inline distB="0" distT="0" distL="0" distR="0">
            <wp:extent cx="3487791" cy="2534462"/>
            <wp:effectExtent b="0" l="0" r="0" t="0"/>
            <wp:docPr descr="2015-01-26_16h19_58" id="139" name="image13.png"/>
            <a:graphic>
              <a:graphicData uri="http://schemas.openxmlformats.org/drawingml/2006/picture">
                <pic:pic>
                  <pic:nvPicPr>
                    <pic:cNvPr descr="2015-01-26_16h19_58" id="0" name="image13.png"/>
                    <pic:cNvPicPr preferRelativeResize="0"/>
                  </pic:nvPicPr>
                  <pic:blipFill>
                    <a:blip r:embed="rId4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87791" cy="253446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7">
      <w:pPr>
        <w:rPr/>
      </w:pPr>
      <w:r w:rsidDel="00000000" w:rsidR="00000000" w:rsidRPr="00000000">
        <w:rPr>
          <w:rtl w:val="0"/>
        </w:rPr>
        <w:t xml:space="preserve">Po kliknięciu w ikonę drukarki wybieramy jeden z dostępnych wydruków.</w:t>
      </w:r>
    </w:p>
    <w:p w:rsidR="00000000" w:rsidDel="00000000" w:rsidP="00000000" w:rsidRDefault="00000000" w:rsidRPr="00000000" w14:paraId="0000011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9">
      <w:pPr>
        <w:rPr/>
      </w:pPr>
      <w:r w:rsidDel="00000000" w:rsidR="00000000" w:rsidRPr="00000000">
        <w:rPr/>
        <w:drawing>
          <wp:inline distB="0" distT="0" distL="0" distR="0">
            <wp:extent cx="5767705" cy="3257550"/>
            <wp:effectExtent b="0" l="0" r="0" t="0"/>
            <wp:docPr descr="2015-01-26_16h27_18" id="140" name="image1.png"/>
            <a:graphic>
              <a:graphicData uri="http://schemas.openxmlformats.org/drawingml/2006/picture">
                <pic:pic>
                  <pic:nvPicPr>
                    <pic:cNvPr descr="2015-01-26_16h27_18" id="0" name="image1.png"/>
                    <pic:cNvPicPr preferRelativeResize="0"/>
                  </pic:nvPicPr>
                  <pic:blipFill>
                    <a:blip r:embed="rId4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7705" cy="32575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A">
      <w:pPr>
        <w:rPr/>
      </w:pPr>
      <w:r w:rsidDel="00000000" w:rsidR="00000000" w:rsidRPr="00000000">
        <w:rPr>
          <w:rtl w:val="0"/>
        </w:rPr>
        <w:t xml:space="preserve">Po wejściu w ekran logowania, skanujemy kod z wydrukowanej etykiety za pomoc skanera. (w pole hasło). Zatwierdzamy przyciskiem „Zaloguj” lub klawiszem „Enter”.</w:t>
      </w:r>
    </w:p>
    <w:p w:rsidR="00000000" w:rsidDel="00000000" w:rsidP="00000000" w:rsidRDefault="00000000" w:rsidRPr="00000000" w14:paraId="0000011B">
      <w:pPr>
        <w:rPr/>
      </w:pPr>
      <w:r w:rsidDel="00000000" w:rsidR="00000000" w:rsidRPr="00000000">
        <w:rPr>
          <w:rtl w:val="0"/>
        </w:rPr>
      </w:r>
    </w:p>
    <w:sectPr>
      <w:pgSz w:h="16838" w:w="11906" w:orient="portrait"/>
      <w:pgMar w:bottom="1417" w:top="1417" w:left="1417" w:right="1417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Robot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decimal"/>
      <w:lvlText w:val="%1"/>
      <w:lvlJc w:val="left"/>
      <w:pPr>
        <w:ind w:left="432" w:hanging="432"/>
      </w:pPr>
      <w:rPr>
        <w:u w:val="none"/>
      </w:rPr>
    </w:lvl>
    <w:lvl w:ilvl="1">
      <w:start w:val="1"/>
      <w:numFmt w:val="decimal"/>
      <w:lvlText w:val="%1.%2"/>
      <w:lvlJc w:val="left"/>
      <w:pPr>
        <w:ind w:left="576" w:hanging="576"/>
      </w:pPr>
      <w:rPr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u w:val="none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u w:val="none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u w:val="none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u w:val="none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u w:val="none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u w:val="none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Roboto" w:cs="Roboto" w:eastAsia="Roboto" w:hAnsi="Roboto"/>
        <w:lang w:val="pl-PL"/>
      </w:rPr>
    </w:rPrDefault>
    <w:pPrDefault>
      <w:pPr/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Bdr>
        <w:top w:color="auto" w:space="1" w:sz="0" w:val="none"/>
        <w:left w:color="auto" w:space="1" w:sz="0" w:val="none"/>
        <w:bottom w:color="auto" w:space="1" w:sz="0" w:val="none"/>
        <w:right w:color="auto" w:space="1" w:sz="0" w:val="none"/>
      </w:pBdr>
      <w:shd w:fill="f3f3f3" w:val="clear"/>
      <w:spacing w:after="120" w:before="360" w:lineRule="auto"/>
    </w:pPr>
    <w:rPr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Bdr>
        <w:top w:color="auto" w:space="0" w:sz="0" w:val="none"/>
        <w:left w:color="auto" w:space="0" w:sz="0" w:val="none"/>
        <w:bottom w:color="auto" w:space="0" w:sz="0" w:val="none"/>
        <w:right w:color="auto" w:space="0" w:sz="0" w:val="none"/>
      </w:pBdr>
      <w:spacing w:after="80" w:before="320" w:lineRule="auto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Normal" w:default="1">
    <w:name w:val="Normal"/>
    <w:qFormat w:val="1"/>
    <w:rsid w:val="00CF2A76"/>
    <w:rPr>
      <w:sz w:val="28"/>
      <w:szCs w:val="28"/>
      <w:lang w:eastAsia="pl-PL"/>
    </w:rPr>
  </w:style>
  <w:style w:type="paragraph" w:styleId="Heading1">
    <w:name w:val="heading 1"/>
    <w:basedOn w:val="Normal"/>
    <w:next w:val="Normal"/>
    <w:link w:val="Heading1Char"/>
    <w:uiPriority w:val="9"/>
    <w:qFormat w:val="1"/>
    <w:rsid w:val="00641139"/>
    <w:pPr>
      <w:keepNext w:val="1"/>
      <w:keepLines w:val="1"/>
      <w:numPr>
        <w:numId w:val="6"/>
      </w:numPr>
      <w:spacing w:after="0" w:before="240"/>
      <w:outlineLvl w:val="0"/>
    </w:pPr>
    <w:rPr>
      <w:rFonts w:asciiTheme="majorHAnsi" w:cstheme="majorBidi" w:eastAsiaTheme="majorEastAsia" w:hAnsiTheme="majorHAnsi"/>
      <w:color w:val="2e74b5" w:themeColor="accent1" w:themeShade="0000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 w:val="1"/>
    <w:qFormat w:val="1"/>
    <w:rsid w:val="00902B8A"/>
    <w:pPr>
      <w:keepNext w:val="1"/>
      <w:keepLines w:val="1"/>
      <w:numPr>
        <w:ilvl w:val="1"/>
        <w:numId w:val="6"/>
      </w:numPr>
      <w:spacing w:after="0" w:before="40"/>
      <w:outlineLvl w:val="1"/>
    </w:pPr>
    <w:rPr>
      <w:rFonts w:asciiTheme="majorHAnsi" w:cstheme="majorBidi" w:eastAsiaTheme="majorEastAsia" w:hAnsiTheme="majorHAnsi"/>
      <w:color w:val="2e74b5" w:themeColor="accent1" w:themeShade="0000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 w:val="1"/>
    <w:unhideWhenUsed w:val="1"/>
    <w:qFormat w:val="1"/>
    <w:rsid w:val="00A86ECA"/>
    <w:pPr>
      <w:keepNext w:val="1"/>
      <w:keepLines w:val="1"/>
      <w:numPr>
        <w:ilvl w:val="2"/>
        <w:numId w:val="6"/>
      </w:numPr>
      <w:spacing w:after="0" w:before="40"/>
      <w:outlineLvl w:val="2"/>
    </w:pPr>
    <w:rPr>
      <w:rFonts w:asciiTheme="majorHAnsi" w:cstheme="majorBidi" w:eastAsiaTheme="majorEastAsia" w:hAnsiTheme="majorHAnsi"/>
      <w:color w:val="1f4d78" w:themeColor="accent1" w:themeShade="0000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 w:val="1"/>
    <w:unhideWhenUsed w:val="1"/>
    <w:qFormat w:val="1"/>
    <w:rsid w:val="00A86ECA"/>
    <w:pPr>
      <w:keepNext w:val="1"/>
      <w:keepLines w:val="1"/>
      <w:numPr>
        <w:ilvl w:val="3"/>
        <w:numId w:val="6"/>
      </w:numPr>
      <w:spacing w:after="0" w:before="40"/>
      <w:outlineLvl w:val="3"/>
    </w:pPr>
    <w:rPr>
      <w:rFonts w:asciiTheme="majorHAnsi" w:cstheme="majorBidi" w:eastAsiaTheme="majorEastAsia" w:hAnsiTheme="majorHAnsi"/>
      <w:i w:val="1"/>
      <w:iCs w:val="1"/>
      <w:color w:val="2e74b5" w:themeColor="accent1" w:themeShade="0000BF"/>
    </w:rPr>
  </w:style>
  <w:style w:type="paragraph" w:styleId="Heading5">
    <w:name w:val="heading 5"/>
    <w:basedOn w:val="Normal"/>
    <w:next w:val="Normal"/>
    <w:link w:val="Heading5Char"/>
    <w:uiPriority w:val="9"/>
    <w:semiHidden w:val="1"/>
    <w:unhideWhenUsed w:val="1"/>
    <w:qFormat w:val="1"/>
    <w:rsid w:val="00A86ECA"/>
    <w:pPr>
      <w:keepNext w:val="1"/>
      <w:keepLines w:val="1"/>
      <w:numPr>
        <w:ilvl w:val="4"/>
        <w:numId w:val="6"/>
      </w:numPr>
      <w:spacing w:after="0" w:before="40"/>
      <w:outlineLvl w:val="4"/>
    </w:pPr>
    <w:rPr>
      <w:rFonts w:asciiTheme="majorHAnsi" w:cstheme="majorBidi" w:eastAsiaTheme="majorEastAsia" w:hAnsiTheme="majorHAnsi"/>
      <w:color w:val="2e74b5" w:themeColor="accent1" w:themeShade="0000BF"/>
    </w:rPr>
  </w:style>
  <w:style w:type="paragraph" w:styleId="Heading6">
    <w:name w:val="heading 6"/>
    <w:basedOn w:val="Normal"/>
    <w:next w:val="Normal"/>
    <w:link w:val="Heading6Char"/>
    <w:uiPriority w:val="9"/>
    <w:semiHidden w:val="1"/>
    <w:unhideWhenUsed w:val="1"/>
    <w:qFormat w:val="1"/>
    <w:rsid w:val="00A86ECA"/>
    <w:pPr>
      <w:keepNext w:val="1"/>
      <w:keepLines w:val="1"/>
      <w:numPr>
        <w:ilvl w:val="5"/>
        <w:numId w:val="6"/>
      </w:numPr>
      <w:spacing w:after="0" w:before="40"/>
      <w:outlineLvl w:val="5"/>
    </w:pPr>
    <w:rPr>
      <w:rFonts w:asciiTheme="majorHAnsi" w:cstheme="majorBidi" w:eastAsiaTheme="majorEastAsia" w:hAnsiTheme="majorHAnsi"/>
      <w:color w:val="1f4d78" w:themeColor="accent1" w:themeShade="00007F"/>
    </w:rPr>
  </w:style>
  <w:style w:type="paragraph" w:styleId="Heading7">
    <w:name w:val="heading 7"/>
    <w:basedOn w:val="Normal"/>
    <w:next w:val="Normal"/>
    <w:link w:val="Heading7Char"/>
    <w:uiPriority w:val="9"/>
    <w:semiHidden w:val="1"/>
    <w:unhideWhenUsed w:val="1"/>
    <w:qFormat w:val="1"/>
    <w:rsid w:val="00A86ECA"/>
    <w:pPr>
      <w:keepNext w:val="1"/>
      <w:keepLines w:val="1"/>
      <w:numPr>
        <w:ilvl w:val="6"/>
        <w:numId w:val="6"/>
      </w:numPr>
      <w:spacing w:after="0" w:before="40"/>
      <w:outlineLvl w:val="6"/>
    </w:pPr>
    <w:rPr>
      <w:rFonts w:asciiTheme="majorHAnsi" w:cstheme="majorBidi" w:eastAsiaTheme="majorEastAsia" w:hAnsiTheme="majorHAnsi"/>
      <w:i w:val="1"/>
      <w:iCs w:val="1"/>
      <w:color w:val="1f4d78" w:themeColor="accent1" w:themeShade="00007F"/>
    </w:rPr>
  </w:style>
  <w:style w:type="paragraph" w:styleId="Heading8">
    <w:name w:val="heading 8"/>
    <w:basedOn w:val="Normal"/>
    <w:next w:val="Normal"/>
    <w:link w:val="Heading8Char"/>
    <w:uiPriority w:val="9"/>
    <w:semiHidden w:val="1"/>
    <w:unhideWhenUsed w:val="1"/>
    <w:qFormat w:val="1"/>
    <w:rsid w:val="00A86ECA"/>
    <w:pPr>
      <w:keepNext w:val="1"/>
      <w:keepLines w:val="1"/>
      <w:numPr>
        <w:ilvl w:val="7"/>
        <w:numId w:val="6"/>
      </w:numPr>
      <w:spacing w:after="0" w:before="40"/>
      <w:outlineLvl w:val="7"/>
    </w:pPr>
    <w:rPr>
      <w:rFonts w:asciiTheme="majorHAnsi" w:cstheme="majorBidi" w:eastAsiaTheme="majorEastAsia" w:hAnsiTheme="majorHAnsi"/>
      <w:color w:val="272727" w:themeColor="text1" w:themeTint="0000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 w:val="1"/>
    <w:unhideWhenUsed w:val="1"/>
    <w:qFormat w:val="1"/>
    <w:rsid w:val="00A86ECA"/>
    <w:pPr>
      <w:keepNext w:val="1"/>
      <w:keepLines w:val="1"/>
      <w:numPr>
        <w:ilvl w:val="8"/>
        <w:numId w:val="6"/>
      </w:numPr>
      <w:spacing w:after="0" w:before="40"/>
      <w:outlineLvl w:val="8"/>
    </w:pPr>
    <w:rPr>
      <w:rFonts w:asciiTheme="majorHAnsi" w:cstheme="majorBidi" w:eastAsiaTheme="majorEastAsia" w:hAnsiTheme="majorHAnsi"/>
      <w:i w:val="1"/>
      <w:iCs w:val="1"/>
      <w:color w:val="272727" w:themeColor="text1" w:themeTint="0000D8"/>
      <w:sz w:val="21"/>
      <w:szCs w:val="21"/>
    </w:rPr>
  </w:style>
  <w:style w:type="character" w:styleId="DefaultParagraphFont" w:default="1">
    <w:name w:val="Default Paragraph Font"/>
    <w:uiPriority w:val="1"/>
    <w:semiHidden w:val="1"/>
    <w:unhideWhenUsed w:val="1"/>
  </w:style>
  <w:style w:type="table" w:styleId="Table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character" w:styleId="Heading1Char" w:customStyle="1">
    <w:name w:val="Heading 1 Char"/>
    <w:basedOn w:val="DefaultParagraphFont"/>
    <w:link w:val="Heading1"/>
    <w:uiPriority w:val="9"/>
    <w:rsid w:val="00641139"/>
    <w:rPr>
      <w:rFonts w:asciiTheme="majorHAnsi" w:cstheme="majorBidi" w:eastAsiaTheme="majorEastAsia" w:hAnsiTheme="majorHAnsi"/>
      <w:color w:val="2e74b5" w:themeColor="accent1" w:themeShade="0000BF"/>
      <w:sz w:val="32"/>
      <w:szCs w:val="32"/>
    </w:rPr>
  </w:style>
  <w:style w:type="paragraph" w:styleId="Title">
    <w:name w:val="Title"/>
    <w:basedOn w:val="Normal"/>
    <w:next w:val="Normal"/>
    <w:link w:val="TitleChar"/>
    <w:uiPriority w:val="10"/>
    <w:qFormat w:val="1"/>
    <w:rsid w:val="00641139"/>
    <w:pPr>
      <w:spacing w:after="0" w:line="240" w:lineRule="auto"/>
      <w:contextualSpacing w:val="1"/>
    </w:pPr>
    <w:rPr>
      <w:rFonts w:asciiTheme="majorHAnsi" w:cstheme="majorBidi" w:eastAsiaTheme="majorEastAsia" w:hAnsiTheme="majorHAnsi"/>
      <w:color w:val="2e74b5" w:themeColor="accent1" w:themeShade="0000BF"/>
      <w:spacing w:val="-7"/>
      <w:sz w:val="80"/>
      <w:szCs w:val="80"/>
      <w:lang w:val="en-US"/>
    </w:rPr>
  </w:style>
  <w:style w:type="character" w:styleId="TitleChar" w:customStyle="1">
    <w:name w:val="Title Char"/>
    <w:basedOn w:val="DefaultParagraphFont"/>
    <w:link w:val="Title"/>
    <w:uiPriority w:val="10"/>
    <w:rsid w:val="00641139"/>
    <w:rPr>
      <w:rFonts w:asciiTheme="majorHAnsi" w:cstheme="majorBidi" w:eastAsiaTheme="majorEastAsia" w:hAnsiTheme="majorHAnsi"/>
      <w:color w:val="2e74b5" w:themeColor="accent1" w:themeShade="0000BF"/>
      <w:spacing w:val="-7"/>
      <w:sz w:val="80"/>
      <w:szCs w:val="80"/>
      <w:lang w:val="en-US"/>
    </w:rPr>
  </w:style>
  <w:style w:type="character" w:styleId="SubtleEmphasis">
    <w:name w:val="Subtle Emphasis"/>
    <w:basedOn w:val="DefaultParagraphFont"/>
    <w:uiPriority w:val="19"/>
    <w:qFormat w:val="1"/>
    <w:rsid w:val="00641139"/>
    <w:rPr>
      <w:i w:val="1"/>
      <w:iCs w:val="1"/>
      <w:color w:val="595959" w:themeColor="text1" w:themeTint="0000A6"/>
    </w:rPr>
  </w:style>
  <w:style w:type="table" w:styleId="TableGrid">
    <w:name w:val="Table Grid"/>
    <w:basedOn w:val="TableNormal"/>
    <w:uiPriority w:val="39"/>
    <w:rsid w:val="00641139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paragraph" w:styleId="TOCHeading">
    <w:name w:val="TOC Heading"/>
    <w:basedOn w:val="Heading1"/>
    <w:next w:val="Normal"/>
    <w:uiPriority w:val="39"/>
    <w:unhideWhenUsed w:val="1"/>
    <w:qFormat w:val="1"/>
    <w:rsid w:val="00641139"/>
    <w:pPr>
      <w:numPr>
        <w:numId w:val="1"/>
      </w:numPr>
      <w:outlineLvl w:val="9"/>
    </w:pPr>
    <w:rPr>
      <w:sz w:val="40"/>
      <w:szCs w:val="40"/>
      <w:lang w:val="en-US"/>
    </w:rPr>
  </w:style>
  <w:style w:type="paragraph" w:styleId="pk" w:customStyle="1">
    <w:name w:val="pk"/>
    <w:basedOn w:val="Subtitle"/>
    <w:link w:val="pkChar"/>
    <w:qFormat w:val="1"/>
    <w:rsid w:val="00641139"/>
    <w:rPr>
      <w:rFonts w:asciiTheme="majorHAnsi" w:cstheme="minorHAnsi" w:hAnsiTheme="majorHAnsi"/>
      <w:b w:val="1"/>
      <w:color w:val="5b9bd5" w:themeColor="accent1"/>
      <w:sz w:val="36"/>
      <w:u w:val="single"/>
    </w:rPr>
  </w:style>
  <w:style w:type="character" w:styleId="Hyperlink">
    <w:name w:val="Hyperlink"/>
    <w:basedOn w:val="DefaultParagraphFont"/>
    <w:uiPriority w:val="99"/>
    <w:unhideWhenUsed w:val="1"/>
    <w:rsid w:val="00641139"/>
    <w:rPr>
      <w:color w:val="0563c1" w:themeColor="hyperlink"/>
      <w:u w:val="single"/>
    </w:rPr>
  </w:style>
  <w:style w:type="character" w:styleId="pkChar" w:customStyle="1">
    <w:name w:val="pk Char"/>
    <w:basedOn w:val="SubtitleChar"/>
    <w:link w:val="pk"/>
    <w:rsid w:val="00641139"/>
    <w:rPr>
      <w:rFonts w:asciiTheme="majorHAnsi" w:cstheme="minorHAnsi" w:eastAsiaTheme="minorEastAsia" w:hAnsiTheme="majorHAnsi"/>
      <w:b w:val="1"/>
      <w:color w:val="5b9bd5" w:themeColor="accent1"/>
      <w:spacing w:val="15"/>
      <w:sz w:val="36"/>
      <w:szCs w:val="28"/>
      <w:u w:val="single"/>
    </w:rPr>
  </w:style>
  <w:style w:type="paragraph" w:styleId="TOC1">
    <w:name w:val="toc 1"/>
    <w:basedOn w:val="Normal"/>
    <w:next w:val="Normal"/>
    <w:autoRedefine w:val="1"/>
    <w:uiPriority w:val="39"/>
    <w:unhideWhenUsed w:val="1"/>
    <w:rsid w:val="00641139"/>
    <w:pPr>
      <w:spacing w:after="100" w:line="264" w:lineRule="auto"/>
    </w:pPr>
    <w:rPr>
      <w:rFonts w:cstheme="minorHAnsi" w:eastAsiaTheme="minorEastAsia"/>
      <w:sz w:val="21"/>
      <w:szCs w:val="21"/>
      <w:lang w:val="en-US"/>
    </w:rPr>
  </w:style>
  <w:style w:type="paragraph" w:styleId="Subtitle">
    <w:name w:val="Subtitle"/>
    <w:basedOn w:val="Normal"/>
    <w:next w:val="Normal"/>
    <w:link w:val="SubtitleChar"/>
    <w:uiPriority w:val="11"/>
    <w:qFormat w:val="1"/>
    <w:rsid w:val="00641139"/>
    <w:pPr>
      <w:numPr>
        <w:ilvl w:val="1"/>
      </w:numPr>
    </w:pPr>
    <w:rPr>
      <w:rFonts w:eastAsiaTheme="minorEastAsia"/>
      <w:color w:val="5a5a5a" w:themeColor="text1" w:themeTint="0000A5"/>
      <w:spacing w:val="15"/>
    </w:rPr>
  </w:style>
  <w:style w:type="character" w:styleId="SubtitleChar" w:customStyle="1">
    <w:name w:val="Subtitle Char"/>
    <w:basedOn w:val="DefaultParagraphFont"/>
    <w:link w:val="Subtitle"/>
    <w:uiPriority w:val="11"/>
    <w:rsid w:val="00641139"/>
    <w:rPr>
      <w:rFonts w:eastAsiaTheme="minorEastAsia"/>
      <w:color w:val="5a5a5a" w:themeColor="text1" w:themeTint="0000A5"/>
      <w:spacing w:val="15"/>
    </w:rPr>
  </w:style>
  <w:style w:type="paragraph" w:styleId="Header">
    <w:name w:val="header"/>
    <w:basedOn w:val="Normal"/>
    <w:link w:val="HeaderChar"/>
    <w:uiPriority w:val="99"/>
    <w:unhideWhenUsed w:val="1"/>
    <w:rsid w:val="009343BA"/>
    <w:pPr>
      <w:tabs>
        <w:tab w:val="center" w:pos="4536"/>
        <w:tab w:val="right" w:pos="9072"/>
      </w:tabs>
      <w:spacing w:after="0" w:line="240" w:lineRule="auto"/>
    </w:pPr>
  </w:style>
  <w:style w:type="character" w:styleId="HeaderChar" w:customStyle="1">
    <w:name w:val="Header Char"/>
    <w:basedOn w:val="DefaultParagraphFont"/>
    <w:link w:val="Header"/>
    <w:uiPriority w:val="99"/>
    <w:rsid w:val="009343BA"/>
  </w:style>
  <w:style w:type="paragraph" w:styleId="Footer">
    <w:name w:val="footer"/>
    <w:basedOn w:val="Normal"/>
    <w:link w:val="FooterChar"/>
    <w:uiPriority w:val="99"/>
    <w:unhideWhenUsed w:val="1"/>
    <w:rsid w:val="009343BA"/>
    <w:pPr>
      <w:tabs>
        <w:tab w:val="center" w:pos="4536"/>
        <w:tab w:val="right" w:pos="9072"/>
      </w:tabs>
      <w:spacing w:after="0" w:line="240" w:lineRule="auto"/>
    </w:pPr>
  </w:style>
  <w:style w:type="character" w:styleId="FooterChar" w:customStyle="1">
    <w:name w:val="Footer Char"/>
    <w:basedOn w:val="DefaultParagraphFont"/>
    <w:link w:val="Footer"/>
    <w:uiPriority w:val="99"/>
    <w:rsid w:val="009343BA"/>
  </w:style>
  <w:style w:type="character" w:styleId="Heading2Char" w:customStyle="1">
    <w:name w:val="Heading 2 Char"/>
    <w:basedOn w:val="DefaultParagraphFont"/>
    <w:link w:val="Heading2"/>
    <w:uiPriority w:val="9"/>
    <w:rsid w:val="00902B8A"/>
    <w:rPr>
      <w:rFonts w:asciiTheme="majorHAnsi" w:cstheme="majorBidi" w:eastAsiaTheme="majorEastAsia" w:hAnsiTheme="majorHAnsi"/>
      <w:color w:val="2e74b5" w:themeColor="accent1" w:themeShade="0000BF"/>
      <w:sz w:val="26"/>
      <w:szCs w:val="26"/>
      <w:lang w:eastAsia="pl-PL"/>
    </w:rPr>
  </w:style>
  <w:style w:type="character" w:styleId="Heading3Char" w:customStyle="1">
    <w:name w:val="Heading 3 Char"/>
    <w:basedOn w:val="DefaultParagraphFont"/>
    <w:link w:val="Heading3"/>
    <w:uiPriority w:val="9"/>
    <w:semiHidden w:val="1"/>
    <w:rsid w:val="00A86ECA"/>
    <w:rPr>
      <w:rFonts w:asciiTheme="majorHAnsi" w:cstheme="majorBidi" w:eastAsiaTheme="majorEastAsia" w:hAnsiTheme="majorHAnsi"/>
      <w:color w:val="1f4d78" w:themeColor="accent1" w:themeShade="00007F"/>
      <w:sz w:val="24"/>
      <w:szCs w:val="24"/>
    </w:rPr>
  </w:style>
  <w:style w:type="character" w:styleId="Heading4Char" w:customStyle="1">
    <w:name w:val="Heading 4 Char"/>
    <w:basedOn w:val="DefaultParagraphFont"/>
    <w:link w:val="Heading4"/>
    <w:uiPriority w:val="9"/>
    <w:semiHidden w:val="1"/>
    <w:rsid w:val="00A86ECA"/>
    <w:rPr>
      <w:rFonts w:asciiTheme="majorHAnsi" w:cstheme="majorBidi" w:eastAsiaTheme="majorEastAsia" w:hAnsiTheme="majorHAnsi"/>
      <w:i w:val="1"/>
      <w:iCs w:val="1"/>
      <w:color w:val="2e74b5" w:themeColor="accent1" w:themeShade="0000BF"/>
    </w:rPr>
  </w:style>
  <w:style w:type="character" w:styleId="Heading5Char" w:customStyle="1">
    <w:name w:val="Heading 5 Char"/>
    <w:basedOn w:val="DefaultParagraphFont"/>
    <w:link w:val="Heading5"/>
    <w:uiPriority w:val="9"/>
    <w:semiHidden w:val="1"/>
    <w:rsid w:val="00A86ECA"/>
    <w:rPr>
      <w:rFonts w:asciiTheme="majorHAnsi" w:cstheme="majorBidi" w:eastAsiaTheme="majorEastAsia" w:hAnsiTheme="majorHAnsi"/>
      <w:color w:val="2e74b5" w:themeColor="accent1" w:themeShade="0000BF"/>
    </w:rPr>
  </w:style>
  <w:style w:type="character" w:styleId="Heading6Char" w:customStyle="1">
    <w:name w:val="Heading 6 Char"/>
    <w:basedOn w:val="DefaultParagraphFont"/>
    <w:link w:val="Heading6"/>
    <w:uiPriority w:val="9"/>
    <w:semiHidden w:val="1"/>
    <w:rsid w:val="00A86ECA"/>
    <w:rPr>
      <w:rFonts w:asciiTheme="majorHAnsi" w:cstheme="majorBidi" w:eastAsiaTheme="majorEastAsia" w:hAnsiTheme="majorHAnsi"/>
      <w:color w:val="1f4d78" w:themeColor="accent1" w:themeShade="00007F"/>
    </w:rPr>
  </w:style>
  <w:style w:type="character" w:styleId="Heading7Char" w:customStyle="1">
    <w:name w:val="Heading 7 Char"/>
    <w:basedOn w:val="DefaultParagraphFont"/>
    <w:link w:val="Heading7"/>
    <w:uiPriority w:val="9"/>
    <w:semiHidden w:val="1"/>
    <w:rsid w:val="00A86ECA"/>
    <w:rPr>
      <w:rFonts w:asciiTheme="majorHAnsi" w:cstheme="majorBidi" w:eastAsiaTheme="majorEastAsia" w:hAnsiTheme="majorHAnsi"/>
      <w:i w:val="1"/>
      <w:iCs w:val="1"/>
      <w:color w:val="1f4d78" w:themeColor="accent1" w:themeShade="00007F"/>
    </w:rPr>
  </w:style>
  <w:style w:type="character" w:styleId="Heading8Char" w:customStyle="1">
    <w:name w:val="Heading 8 Char"/>
    <w:basedOn w:val="DefaultParagraphFont"/>
    <w:link w:val="Heading8"/>
    <w:uiPriority w:val="9"/>
    <w:semiHidden w:val="1"/>
    <w:rsid w:val="00A86ECA"/>
    <w:rPr>
      <w:rFonts w:asciiTheme="majorHAnsi" w:cstheme="majorBidi" w:eastAsiaTheme="majorEastAsia" w:hAnsiTheme="majorHAnsi"/>
      <w:color w:val="272727" w:themeColor="text1" w:themeTint="0000D8"/>
      <w:sz w:val="21"/>
      <w:szCs w:val="21"/>
    </w:rPr>
  </w:style>
  <w:style w:type="character" w:styleId="Heading9Char" w:customStyle="1">
    <w:name w:val="Heading 9 Char"/>
    <w:basedOn w:val="DefaultParagraphFont"/>
    <w:link w:val="Heading9"/>
    <w:uiPriority w:val="9"/>
    <w:semiHidden w:val="1"/>
    <w:rsid w:val="00A86ECA"/>
    <w:rPr>
      <w:rFonts w:asciiTheme="majorHAnsi" w:cstheme="majorBidi" w:eastAsiaTheme="majorEastAsia" w:hAnsiTheme="majorHAnsi"/>
      <w:i w:val="1"/>
      <w:iCs w:val="1"/>
      <w:color w:val="272727" w:themeColor="text1" w:themeTint="0000D8"/>
      <w:sz w:val="21"/>
      <w:szCs w:val="21"/>
    </w:rPr>
  </w:style>
  <w:style w:type="paragraph" w:styleId="TOC2">
    <w:name w:val="toc 2"/>
    <w:basedOn w:val="Normal"/>
    <w:next w:val="Normal"/>
    <w:autoRedefine w:val="1"/>
    <w:uiPriority w:val="39"/>
    <w:unhideWhenUsed w:val="1"/>
    <w:rsid w:val="00624FB6"/>
    <w:pPr>
      <w:tabs>
        <w:tab w:val="left" w:pos="880"/>
        <w:tab w:val="right" w:leader="dot" w:pos="9062"/>
      </w:tabs>
      <w:spacing w:after="100"/>
      <w:ind w:left="220"/>
    </w:pPr>
    <w:rPr>
      <w:noProof w:val="1"/>
      <w:sz w:val="22"/>
      <w:szCs w:val="22"/>
    </w:rPr>
  </w:style>
  <w:style w:type="paragraph" w:styleId="ListParagraph">
    <w:name w:val="List Paragraph"/>
    <w:basedOn w:val="Normal"/>
    <w:uiPriority w:val="34"/>
    <w:qFormat w:val="1"/>
    <w:rsid w:val="00A86ECA"/>
    <w:pPr>
      <w:ind w:left="720"/>
      <w:contextualSpacing w:val="1"/>
    </w:pPr>
  </w:style>
  <w:style w:type="paragraph" w:styleId="Default" w:customStyle="1">
    <w:name w:val="Default"/>
    <w:rsid w:val="00C25CD8"/>
    <w:pPr>
      <w:autoSpaceDE w:val="0"/>
      <w:autoSpaceDN w:val="0"/>
      <w:adjustRightInd w:val="0"/>
      <w:spacing w:after="0" w:line="240" w:lineRule="auto"/>
    </w:pPr>
    <w:rPr>
      <w:rFonts w:ascii="Calibri" w:cs="Calibri" w:hAnsi="Calibri"/>
      <w:color w:val="000000"/>
      <w:sz w:val="24"/>
      <w:szCs w:val="24"/>
      <w:lang w:val="en-US"/>
    </w:rPr>
  </w:style>
  <w:style w:type="paragraph" w:styleId="Caption">
    <w:name w:val="caption"/>
    <w:basedOn w:val="Normal"/>
    <w:next w:val="Normal"/>
    <w:uiPriority w:val="35"/>
    <w:unhideWhenUsed w:val="1"/>
    <w:qFormat w:val="1"/>
    <w:rsid w:val="00E763E2"/>
    <w:pPr>
      <w:spacing w:after="200" w:line="240" w:lineRule="auto"/>
    </w:pPr>
    <w:rPr>
      <w:i w:val="1"/>
      <w:iCs w:val="1"/>
      <w:color w:val="44546a" w:themeColor="text2"/>
      <w:sz w:val="18"/>
      <w:szCs w:val="18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15.0" w:type="dxa"/>
        <w:left w:w="15.0" w:type="dxa"/>
        <w:bottom w:w="15.0" w:type="dxa"/>
        <w:right w:w="15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15.0" w:type="dxa"/>
        <w:left w:w="15.0" w:type="dxa"/>
        <w:bottom w:w="15.0" w:type="dxa"/>
        <w:right w:w="15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15.0" w:type="dxa"/>
        <w:left w:w="15.0" w:type="dxa"/>
        <w:bottom w:w="15.0" w:type="dxa"/>
        <w:right w:w="15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15.0" w:type="dxa"/>
        <w:left w:w="15.0" w:type="dxa"/>
        <w:bottom w:w="15.0" w:type="dxa"/>
        <w:right w:w="15.0" w:type="dxa"/>
      </w:tblCellMar>
    </w:tblPr>
  </w:style>
  <w:style w:type="table" w:styleId="Table7">
    <w:basedOn w:val="TableNormal"/>
    <w:tblPr>
      <w:tblStyleRowBandSize w:val="1"/>
      <w:tblStyleColBandSize w:val="1"/>
      <w:tblCellMar>
        <w:top w:w="15.0" w:type="dxa"/>
        <w:left w:w="15.0" w:type="dxa"/>
        <w:bottom w:w="15.0" w:type="dxa"/>
        <w:right w:w="15.0" w:type="dxa"/>
      </w:tblCellMar>
    </w:tblPr>
  </w:style>
  <w:style w:type="table" w:styleId="Table8">
    <w:basedOn w:val="TableNormal"/>
    <w:tblPr>
      <w:tblStyleRowBandSize w:val="1"/>
      <w:tblStyleColBandSize w:val="1"/>
      <w:tblCellMar>
        <w:top w:w="15.0" w:type="dxa"/>
        <w:left w:w="15.0" w:type="dxa"/>
        <w:bottom w:w="15.0" w:type="dxa"/>
        <w:right w:w="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image" Target="media/image12.png"/><Relationship Id="rId20" Type="http://schemas.openxmlformats.org/officeDocument/2006/relationships/image" Target="media/image23.png"/><Relationship Id="rId42" Type="http://schemas.openxmlformats.org/officeDocument/2006/relationships/image" Target="media/image7.png"/><Relationship Id="rId41" Type="http://schemas.openxmlformats.org/officeDocument/2006/relationships/image" Target="media/image18.png"/><Relationship Id="rId22" Type="http://schemas.openxmlformats.org/officeDocument/2006/relationships/image" Target="media/image32.png"/><Relationship Id="rId44" Type="http://schemas.openxmlformats.org/officeDocument/2006/relationships/image" Target="media/image4.png"/><Relationship Id="rId21" Type="http://schemas.openxmlformats.org/officeDocument/2006/relationships/image" Target="media/image38.png"/><Relationship Id="rId43" Type="http://schemas.openxmlformats.org/officeDocument/2006/relationships/image" Target="media/image26.png"/><Relationship Id="rId24" Type="http://schemas.openxmlformats.org/officeDocument/2006/relationships/image" Target="media/image35.png"/><Relationship Id="rId46" Type="http://schemas.openxmlformats.org/officeDocument/2006/relationships/image" Target="media/image2.png"/><Relationship Id="rId23" Type="http://schemas.openxmlformats.org/officeDocument/2006/relationships/image" Target="media/image30.png"/><Relationship Id="rId45" Type="http://schemas.openxmlformats.org/officeDocument/2006/relationships/image" Target="media/image15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29.png"/><Relationship Id="rId26" Type="http://schemas.openxmlformats.org/officeDocument/2006/relationships/image" Target="media/image33.png"/><Relationship Id="rId48" Type="http://schemas.openxmlformats.org/officeDocument/2006/relationships/image" Target="media/image1.png"/><Relationship Id="rId25" Type="http://schemas.openxmlformats.org/officeDocument/2006/relationships/image" Target="media/image31.png"/><Relationship Id="rId47" Type="http://schemas.openxmlformats.org/officeDocument/2006/relationships/image" Target="media/image13.png"/><Relationship Id="rId28" Type="http://schemas.openxmlformats.org/officeDocument/2006/relationships/image" Target="media/image6.png"/><Relationship Id="rId27" Type="http://schemas.openxmlformats.org/officeDocument/2006/relationships/image" Target="media/image37.pn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29" Type="http://schemas.openxmlformats.org/officeDocument/2006/relationships/image" Target="media/image5.png"/><Relationship Id="rId7" Type="http://schemas.openxmlformats.org/officeDocument/2006/relationships/image" Target="media/image3.png"/><Relationship Id="rId8" Type="http://schemas.openxmlformats.org/officeDocument/2006/relationships/hyperlink" Target="http://10.0.16.15/barcode" TargetMode="External"/><Relationship Id="rId31" Type="http://schemas.openxmlformats.org/officeDocument/2006/relationships/image" Target="media/image20.png"/><Relationship Id="rId30" Type="http://schemas.openxmlformats.org/officeDocument/2006/relationships/image" Target="media/image8.png"/><Relationship Id="rId11" Type="http://schemas.openxmlformats.org/officeDocument/2006/relationships/image" Target="media/image41.png"/><Relationship Id="rId33" Type="http://schemas.openxmlformats.org/officeDocument/2006/relationships/image" Target="media/image39.png"/><Relationship Id="rId10" Type="http://schemas.openxmlformats.org/officeDocument/2006/relationships/image" Target="media/image10.png"/><Relationship Id="rId32" Type="http://schemas.openxmlformats.org/officeDocument/2006/relationships/image" Target="media/image14.png"/><Relationship Id="rId13" Type="http://schemas.openxmlformats.org/officeDocument/2006/relationships/image" Target="media/image27.png"/><Relationship Id="rId35" Type="http://schemas.openxmlformats.org/officeDocument/2006/relationships/image" Target="media/image11.png"/><Relationship Id="rId12" Type="http://schemas.openxmlformats.org/officeDocument/2006/relationships/image" Target="media/image17.png"/><Relationship Id="rId34" Type="http://schemas.openxmlformats.org/officeDocument/2006/relationships/image" Target="media/image16.png"/><Relationship Id="rId15" Type="http://schemas.openxmlformats.org/officeDocument/2006/relationships/image" Target="media/image19.png"/><Relationship Id="rId37" Type="http://schemas.openxmlformats.org/officeDocument/2006/relationships/image" Target="media/image36.png"/><Relationship Id="rId14" Type="http://schemas.openxmlformats.org/officeDocument/2006/relationships/image" Target="media/image28.png"/><Relationship Id="rId36" Type="http://schemas.openxmlformats.org/officeDocument/2006/relationships/image" Target="media/image9.png"/><Relationship Id="rId17" Type="http://schemas.openxmlformats.org/officeDocument/2006/relationships/image" Target="media/image25.png"/><Relationship Id="rId39" Type="http://schemas.openxmlformats.org/officeDocument/2006/relationships/image" Target="media/image34.png"/><Relationship Id="rId16" Type="http://schemas.openxmlformats.org/officeDocument/2006/relationships/image" Target="media/image21.png"/><Relationship Id="rId38" Type="http://schemas.openxmlformats.org/officeDocument/2006/relationships/image" Target="media/image40.png"/><Relationship Id="rId19" Type="http://schemas.openxmlformats.org/officeDocument/2006/relationships/image" Target="media/image22.png"/><Relationship Id="rId18" Type="http://schemas.openxmlformats.org/officeDocument/2006/relationships/image" Target="media/image24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oboto-regular.ttf"/><Relationship Id="rId2" Type="http://schemas.openxmlformats.org/officeDocument/2006/relationships/font" Target="fonts/Roboto-bold.ttf"/><Relationship Id="rId3" Type="http://schemas.openxmlformats.org/officeDocument/2006/relationships/font" Target="fonts/Roboto-italic.ttf"/><Relationship Id="rId4" Type="http://schemas.openxmlformats.org/officeDocument/2006/relationships/font" Target="fonts/Roboto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bQIRbYvXjuTkIuK6PsUZ8Jwc8yA==">CgMxLjAyCGguZ2pkZ3hzMgloLjMwajB6bGwyCWguMWZvYjl0ZTIJaC4zem55c2g3MgloLjJldDkycDAyCGgudHlqY3d0MgloLjNkeTZ2a20yCWguNGQzNG9nODIJaC4yczhleW8xMgloLjE3ZHA4dnUyDmgueWFzYzBpajJib2pvMg5oLnZ0eGhsZjJvZzRydjIOaC51dWdndDE3ZGFlbmsyDmgud3h0aWh3dXl1ZXYzMg5oLm43ZnU0ZjdqYmZhcTIOaC42cGJ3cXRheXRlbjIyDmgucWZucnpmcThnNXJ6MgloLjNyZGNyam4yCWguMjZpbjFyZzIIaC5sbnhiejkyCWguMzVua3VuMjgAciExOXJsMmRTaVFHTGprVHBmRDh5WFRnOEQ1Zmw0VDdJbV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2015-01-22T09:24:00Z</dcterms:created>
  <dc:creator>INSTRUKCJA STANOWISKOWA</dc:creator>
</cp:coreProperties>
</file>