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E75A9" w:rsidRPr="00ED7250" w:rsidRDefault="00902F0C" w:rsidP="00AE75A9">
      <w:pPr>
        <w:pStyle w:val="Title"/>
        <w:rPr>
          <w:sz w:val="52"/>
          <w:lang w:val="pl-PL"/>
        </w:rPr>
      </w:pPr>
      <w:r w:rsidRPr="00ED7250">
        <w:rPr>
          <w:sz w:val="52"/>
          <w:lang w:val="pl-PL"/>
        </w:rPr>
        <w:t>platformaCRM</w:t>
      </w:r>
    </w:p>
    <w:p w:rsidR="00AE75A9" w:rsidRPr="00ED7250" w:rsidRDefault="00AE75A9" w:rsidP="00AE75A9">
      <w:pPr>
        <w:pStyle w:val="Title"/>
        <w:rPr>
          <w:rStyle w:val="SubtleEmphasis"/>
          <w:sz w:val="52"/>
          <w:lang w:val="pl-PL"/>
        </w:rPr>
      </w:pPr>
      <w:r w:rsidRPr="00ED7250">
        <w:rPr>
          <w:rStyle w:val="SubtleEmphasis"/>
          <w:sz w:val="52"/>
          <w:lang w:val="pl-PL"/>
        </w:rPr>
        <w:t xml:space="preserve">Instrukcja stanowiskowa </w:t>
      </w:r>
    </w:p>
    <w:p w:rsidR="00AE75A9" w:rsidRDefault="00AE75A9" w:rsidP="00AE75A9">
      <w:pPr>
        <w:pStyle w:val="Title"/>
        <w:rPr>
          <w:lang w:val="pl-PL"/>
        </w:rPr>
      </w:pPr>
      <w:r w:rsidRPr="00AE75A9">
        <w:rPr>
          <w:lang w:val="pl-PL"/>
        </w:rPr>
        <w:t xml:space="preserve">Urządzenia zgłoszenie </w:t>
      </w:r>
    </w:p>
    <w:p w:rsidR="00AE75A9" w:rsidRPr="00AE75A9" w:rsidRDefault="00AE75A9" w:rsidP="00AE75A9">
      <w:pPr>
        <w:pStyle w:val="Title"/>
        <w:rPr>
          <w:lang w:val="pl-PL"/>
        </w:rPr>
      </w:pPr>
      <w:r w:rsidRPr="00AE75A9">
        <w:rPr>
          <w:lang w:val="pl-PL"/>
        </w:rPr>
        <w:t xml:space="preserve">awarii </w:t>
      </w:r>
      <w:r>
        <w:rPr>
          <w:lang w:val="pl-PL"/>
        </w:rPr>
        <w:t>i</w:t>
      </w:r>
      <w:r w:rsidRPr="00AE75A9">
        <w:rPr>
          <w:lang w:val="pl-PL"/>
        </w:rPr>
        <w:t xml:space="preserve"> </w:t>
      </w:r>
      <w:r>
        <w:rPr>
          <w:lang w:val="pl-PL"/>
        </w:rPr>
        <w:t>obsługa</w:t>
      </w:r>
    </w:p>
    <w:p w:rsidR="00AE75A9" w:rsidRDefault="00AE75A9" w:rsidP="00AE75A9">
      <w:pPr>
        <w:rPr>
          <w:rStyle w:val="SubtleEmphasis"/>
          <w:color w:val="BFBFBF" w:themeColor="background1" w:themeShade="BF"/>
        </w:rPr>
      </w:pPr>
      <w:r w:rsidRPr="00AE75A9">
        <w:rPr>
          <w:rStyle w:val="SubtleEmphasis"/>
          <w:color w:val="BFBFBF" w:themeColor="background1" w:themeShade="BF"/>
        </w:rPr>
        <w:t>Wersja 1 2015-01-21 Przemysław Kochanek</w:t>
      </w:r>
    </w:p>
    <w:p w:rsidR="00AE75A9" w:rsidRDefault="00AE75A9" w:rsidP="00AE75A9">
      <w:pPr>
        <w:rPr>
          <w:rStyle w:val="SubtleEmphasis"/>
          <w:color w:val="BFBFBF" w:themeColor="background1" w:themeShade="BF"/>
        </w:rPr>
      </w:pPr>
      <w:r>
        <w:rPr>
          <w:rStyle w:val="SubtleEmphasis"/>
          <w:color w:val="BFBFBF" w:themeColor="background1" w:themeShade="BF"/>
        </w:rPr>
        <w:t>Wersja 2 2015-01-22 Adam Cieślakowski</w:t>
      </w:r>
    </w:p>
    <w:p w:rsidR="00ED7250" w:rsidRDefault="00ED7250" w:rsidP="00AE75A9">
      <w:pPr>
        <w:rPr>
          <w:rStyle w:val="SubtleEmphasis"/>
          <w:color w:val="BFBFBF" w:themeColor="background1" w:themeShade="BF"/>
        </w:rPr>
      </w:pPr>
      <w:r>
        <w:rPr>
          <w:rStyle w:val="SubtleEmphasis"/>
          <w:color w:val="BFBFBF" w:themeColor="background1" w:themeShade="BF"/>
        </w:rPr>
        <w:t>Wersja 3 2015-01-22 Marcin Kotynia</w:t>
      </w:r>
    </w:p>
    <w:sdt>
      <w:sdtPr>
        <w:rPr>
          <w:rFonts w:asciiTheme="minorHAnsi" w:eastAsiaTheme="minorEastAsia" w:hAnsiTheme="minorHAnsi" w:cstheme="minorBidi"/>
          <w:i/>
          <w:iCs/>
          <w:color w:val="595959" w:themeColor="text1" w:themeTint="A6"/>
          <w:sz w:val="28"/>
          <w:szCs w:val="28"/>
          <w:lang w:val="pl-PL"/>
        </w:rPr>
        <w:id w:val="-1984534764"/>
        <w:docPartObj>
          <w:docPartGallery w:val="Table of Contents"/>
          <w:docPartUnique/>
        </w:docPartObj>
      </w:sdtPr>
      <w:sdtEndPr>
        <w:rPr>
          <w:rFonts w:eastAsiaTheme="minorHAnsi" w:cstheme="minorHAnsi"/>
          <w:i w:val="0"/>
          <w:iCs w:val="0"/>
          <w:noProof/>
          <w:color w:val="auto"/>
        </w:rPr>
      </w:sdtEndPr>
      <w:sdtContent>
        <w:p w:rsidR="00AE75A9" w:rsidRPr="00AE75A9" w:rsidRDefault="00AE75A9" w:rsidP="00AE75A9">
          <w:pPr>
            <w:pStyle w:val="TOCHeading"/>
            <w:rPr>
              <w:rFonts w:eastAsiaTheme="minorEastAsia"/>
              <w:b/>
              <w:color w:val="5B9BD5" w:themeColor="accent1"/>
              <w:spacing w:val="15"/>
              <w:sz w:val="28"/>
              <w:szCs w:val="28"/>
              <w:u w:val="single"/>
            </w:rPr>
          </w:pPr>
          <w:proofErr w:type="spellStart"/>
          <w:r w:rsidRPr="00AE75A9">
            <w:rPr>
              <w:rStyle w:val="pkChar"/>
              <w:sz w:val="28"/>
            </w:rPr>
            <w:t>Spis</w:t>
          </w:r>
          <w:proofErr w:type="spellEnd"/>
          <w:r w:rsidRPr="00AE75A9">
            <w:rPr>
              <w:rStyle w:val="pkChar"/>
              <w:sz w:val="28"/>
            </w:rPr>
            <w:t xml:space="preserve"> </w:t>
          </w:r>
          <w:proofErr w:type="spellStart"/>
          <w:r w:rsidRPr="00AE75A9">
            <w:rPr>
              <w:rStyle w:val="pkChar"/>
              <w:sz w:val="28"/>
            </w:rPr>
            <w:t>treści</w:t>
          </w:r>
          <w:proofErr w:type="spellEnd"/>
        </w:p>
        <w:bookmarkStart w:id="0" w:name="_GoBack"/>
        <w:bookmarkEnd w:id="0"/>
        <w:p w:rsidR="00C36F35" w:rsidRDefault="00AE75A9">
          <w:pPr>
            <w:pStyle w:val="TOC1"/>
            <w:tabs>
              <w:tab w:val="left" w:pos="440"/>
              <w:tab w:val="right" w:leader="dot" w:pos="9062"/>
            </w:tabs>
            <w:rPr>
              <w:rFonts w:cstheme="minorBidi"/>
              <w:noProof/>
              <w:sz w:val="22"/>
              <w:szCs w:val="22"/>
              <w:lang w:val="pl-PL" w:eastAsia="pl-PL"/>
            </w:rPr>
          </w:pPr>
          <w:r w:rsidRPr="00AE75A9">
            <w:rPr>
              <w:sz w:val="28"/>
              <w:szCs w:val="28"/>
            </w:rPr>
            <w:fldChar w:fldCharType="begin"/>
          </w:r>
          <w:r w:rsidRPr="00AE75A9">
            <w:rPr>
              <w:sz w:val="28"/>
              <w:szCs w:val="28"/>
            </w:rPr>
            <w:instrText xml:space="preserve"> TOC \o "1-3" \h \z \u </w:instrText>
          </w:r>
          <w:r w:rsidRPr="00AE75A9">
            <w:rPr>
              <w:sz w:val="28"/>
              <w:szCs w:val="28"/>
            </w:rPr>
            <w:fldChar w:fldCharType="separate"/>
          </w:r>
          <w:hyperlink w:anchor="_Toc410984000" w:history="1">
            <w:r w:rsidR="00C36F35" w:rsidRPr="00021795">
              <w:rPr>
                <w:rStyle w:val="Hyperlink"/>
                <w:noProof/>
              </w:rPr>
              <w:t>2</w:t>
            </w:r>
            <w:r w:rsidR="00C36F35">
              <w:rPr>
                <w:rFonts w:cstheme="minorBidi"/>
                <w:noProof/>
                <w:sz w:val="22"/>
                <w:szCs w:val="22"/>
                <w:lang w:val="pl-PL" w:eastAsia="pl-PL"/>
              </w:rPr>
              <w:tab/>
            </w:r>
            <w:r w:rsidR="00C36F35" w:rsidRPr="00021795">
              <w:rPr>
                <w:rStyle w:val="Hyperlink"/>
                <w:noProof/>
              </w:rPr>
              <w:t>Rejestracja zgłoszenia (czytnik i kolektor danych)</w:t>
            </w:r>
            <w:r w:rsidR="00C36F35">
              <w:rPr>
                <w:noProof/>
                <w:webHidden/>
              </w:rPr>
              <w:tab/>
            </w:r>
            <w:r w:rsidR="00C36F35">
              <w:rPr>
                <w:noProof/>
                <w:webHidden/>
              </w:rPr>
              <w:fldChar w:fldCharType="begin"/>
            </w:r>
            <w:r w:rsidR="00C36F35">
              <w:rPr>
                <w:noProof/>
                <w:webHidden/>
              </w:rPr>
              <w:instrText xml:space="preserve"> PAGEREF _Toc410984000 \h </w:instrText>
            </w:r>
            <w:r w:rsidR="00C36F35">
              <w:rPr>
                <w:noProof/>
                <w:webHidden/>
              </w:rPr>
            </w:r>
            <w:r w:rsidR="00C36F35">
              <w:rPr>
                <w:noProof/>
                <w:webHidden/>
              </w:rPr>
              <w:fldChar w:fldCharType="separate"/>
            </w:r>
            <w:r w:rsidR="00C36F35">
              <w:rPr>
                <w:noProof/>
                <w:webHidden/>
              </w:rPr>
              <w:t>2</w:t>
            </w:r>
            <w:r w:rsidR="00C36F35">
              <w:rPr>
                <w:noProof/>
                <w:webHidden/>
              </w:rPr>
              <w:fldChar w:fldCharType="end"/>
            </w:r>
          </w:hyperlink>
        </w:p>
        <w:p w:rsidR="00C36F35" w:rsidRDefault="00C36F35">
          <w:pPr>
            <w:pStyle w:val="TOC1"/>
            <w:tabs>
              <w:tab w:val="left" w:pos="440"/>
              <w:tab w:val="right" w:leader="dot" w:pos="9062"/>
            </w:tabs>
            <w:rPr>
              <w:rFonts w:cstheme="minorBidi"/>
              <w:noProof/>
              <w:sz w:val="22"/>
              <w:szCs w:val="22"/>
              <w:lang w:val="pl-PL" w:eastAsia="pl-PL"/>
            </w:rPr>
          </w:pPr>
          <w:hyperlink w:anchor="_Toc410984001" w:history="1">
            <w:r w:rsidRPr="00021795">
              <w:rPr>
                <w:rStyle w:val="Hyperlink"/>
                <w:noProof/>
              </w:rPr>
              <w:t>3</w:t>
            </w:r>
            <w:r>
              <w:rPr>
                <w:rFonts w:cstheme="minorBidi"/>
                <w:noProof/>
                <w:sz w:val="22"/>
                <w:szCs w:val="22"/>
                <w:lang w:val="pl-PL" w:eastAsia="pl-PL"/>
              </w:rPr>
              <w:tab/>
            </w:r>
            <w:r w:rsidRPr="00021795">
              <w:rPr>
                <w:rStyle w:val="Hyperlink"/>
                <w:noProof/>
              </w:rPr>
              <w:t>Obsługa zgłoszenia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_Toc410984001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36F35" w:rsidRDefault="00C36F35">
          <w:pPr>
            <w:pStyle w:val="TOC2"/>
            <w:tabs>
              <w:tab w:val="left" w:pos="880"/>
              <w:tab w:val="right" w:leader="dot" w:pos="9062"/>
            </w:tabs>
            <w:rPr>
              <w:rFonts w:cstheme="minorBidi"/>
              <w:noProof/>
              <w:sz w:val="22"/>
              <w:szCs w:val="22"/>
              <w:lang w:val="pl-PL" w:eastAsia="pl-PL"/>
            </w:rPr>
          </w:pPr>
          <w:hyperlink w:anchor="_Toc410984002" w:history="1">
            <w:r w:rsidRPr="00021795">
              <w:rPr>
                <w:rStyle w:val="Hyperlink"/>
                <w:noProof/>
              </w:rPr>
              <w:t>3.1</w:t>
            </w:r>
            <w:r>
              <w:rPr>
                <w:rFonts w:cstheme="minorBidi"/>
                <w:noProof/>
                <w:sz w:val="22"/>
                <w:szCs w:val="22"/>
                <w:lang w:val="pl-PL" w:eastAsia="pl-PL"/>
              </w:rPr>
              <w:tab/>
            </w:r>
            <w:r w:rsidRPr="00021795">
              <w:rPr>
                <w:rStyle w:val="Hyperlink"/>
                <w:noProof/>
              </w:rPr>
              <w:t>Reakcja na zgłoszenie (szybki start)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_Toc410984002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36F35" w:rsidRDefault="00C36F35">
          <w:pPr>
            <w:pStyle w:val="TOC2"/>
            <w:tabs>
              <w:tab w:val="left" w:pos="880"/>
              <w:tab w:val="right" w:leader="dot" w:pos="9062"/>
            </w:tabs>
            <w:rPr>
              <w:rFonts w:cstheme="minorBidi"/>
              <w:noProof/>
              <w:sz w:val="22"/>
              <w:szCs w:val="22"/>
              <w:lang w:val="pl-PL" w:eastAsia="pl-PL"/>
            </w:rPr>
          </w:pPr>
          <w:hyperlink w:anchor="_Toc410984003" w:history="1">
            <w:r w:rsidRPr="00021795">
              <w:rPr>
                <w:rStyle w:val="Hyperlink"/>
                <w:noProof/>
              </w:rPr>
              <w:t>3.2</w:t>
            </w:r>
            <w:r>
              <w:rPr>
                <w:rFonts w:cstheme="minorBidi"/>
                <w:noProof/>
                <w:sz w:val="22"/>
                <w:szCs w:val="22"/>
                <w:lang w:val="pl-PL" w:eastAsia="pl-PL"/>
              </w:rPr>
              <w:tab/>
            </w:r>
            <w:r w:rsidRPr="00021795">
              <w:rPr>
                <w:rStyle w:val="Hyperlink"/>
                <w:noProof/>
              </w:rPr>
              <w:t>Automatyczne zlecenie serwisowe na podstawie zgłoszenia usterki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_Toc410984003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36F35" w:rsidRDefault="00C36F35">
          <w:pPr>
            <w:pStyle w:val="TOC2"/>
            <w:tabs>
              <w:tab w:val="left" w:pos="880"/>
              <w:tab w:val="right" w:leader="dot" w:pos="9062"/>
            </w:tabs>
            <w:rPr>
              <w:rFonts w:cstheme="minorBidi"/>
              <w:noProof/>
              <w:sz w:val="22"/>
              <w:szCs w:val="22"/>
              <w:lang w:val="pl-PL" w:eastAsia="pl-PL"/>
            </w:rPr>
          </w:pPr>
          <w:hyperlink w:anchor="_Toc410984004" w:history="1">
            <w:r w:rsidRPr="00021795">
              <w:rPr>
                <w:rStyle w:val="Hyperlink"/>
                <w:noProof/>
              </w:rPr>
              <w:t>3.3</w:t>
            </w:r>
            <w:r>
              <w:rPr>
                <w:rFonts w:cstheme="minorBidi"/>
                <w:noProof/>
                <w:sz w:val="22"/>
                <w:szCs w:val="22"/>
                <w:lang w:val="pl-PL" w:eastAsia="pl-PL"/>
              </w:rPr>
              <w:tab/>
            </w:r>
            <w:r w:rsidRPr="00021795">
              <w:rPr>
                <w:rStyle w:val="Hyperlink"/>
                <w:noProof/>
              </w:rPr>
              <w:t>Ręczne zlecenie serwisowe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_Toc410984004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36F35" w:rsidRDefault="00C36F35">
          <w:pPr>
            <w:pStyle w:val="TOC2"/>
            <w:tabs>
              <w:tab w:val="left" w:pos="880"/>
              <w:tab w:val="right" w:leader="dot" w:pos="9062"/>
            </w:tabs>
            <w:rPr>
              <w:rFonts w:cstheme="minorBidi"/>
              <w:noProof/>
              <w:sz w:val="22"/>
              <w:szCs w:val="22"/>
              <w:lang w:val="pl-PL" w:eastAsia="pl-PL"/>
            </w:rPr>
          </w:pPr>
          <w:hyperlink w:anchor="_Toc410984005" w:history="1">
            <w:r w:rsidRPr="00021795">
              <w:rPr>
                <w:rStyle w:val="Hyperlink"/>
                <w:noProof/>
              </w:rPr>
              <w:t>3.4</w:t>
            </w:r>
            <w:r>
              <w:rPr>
                <w:rFonts w:cstheme="minorBidi"/>
                <w:noProof/>
                <w:sz w:val="22"/>
                <w:szCs w:val="22"/>
                <w:lang w:val="pl-PL" w:eastAsia="pl-PL"/>
              </w:rPr>
              <w:tab/>
            </w:r>
            <w:r w:rsidRPr="00021795">
              <w:rPr>
                <w:rStyle w:val="Hyperlink"/>
                <w:noProof/>
              </w:rPr>
              <w:t>Historia zleceń na urządzenie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_Toc410984005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36F35" w:rsidRDefault="00C36F35">
          <w:pPr>
            <w:pStyle w:val="TOC2"/>
            <w:tabs>
              <w:tab w:val="left" w:pos="880"/>
              <w:tab w:val="right" w:leader="dot" w:pos="9062"/>
            </w:tabs>
            <w:rPr>
              <w:rFonts w:cstheme="minorBidi"/>
              <w:noProof/>
              <w:sz w:val="22"/>
              <w:szCs w:val="22"/>
              <w:lang w:val="pl-PL" w:eastAsia="pl-PL"/>
            </w:rPr>
          </w:pPr>
          <w:hyperlink w:anchor="_Toc410984006" w:history="1">
            <w:r w:rsidRPr="00021795">
              <w:rPr>
                <w:rStyle w:val="Hyperlink"/>
                <w:noProof/>
              </w:rPr>
              <w:t>3.5</w:t>
            </w:r>
            <w:r>
              <w:rPr>
                <w:rFonts w:cstheme="minorBidi"/>
                <w:noProof/>
                <w:sz w:val="22"/>
                <w:szCs w:val="22"/>
                <w:lang w:val="pl-PL" w:eastAsia="pl-PL"/>
              </w:rPr>
              <w:tab/>
            </w:r>
            <w:r w:rsidRPr="00021795">
              <w:rPr>
                <w:rStyle w:val="Hyperlink"/>
                <w:noProof/>
              </w:rPr>
              <w:t>Rejestracja kosztów na zlecenie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_Toc410984006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36F35" w:rsidRDefault="00C36F35">
          <w:pPr>
            <w:pStyle w:val="TOC2"/>
            <w:tabs>
              <w:tab w:val="left" w:pos="880"/>
              <w:tab w:val="right" w:leader="dot" w:pos="9062"/>
            </w:tabs>
            <w:rPr>
              <w:rFonts w:cstheme="minorBidi"/>
              <w:noProof/>
              <w:sz w:val="22"/>
              <w:szCs w:val="22"/>
              <w:lang w:val="pl-PL" w:eastAsia="pl-PL"/>
            </w:rPr>
          </w:pPr>
          <w:hyperlink w:anchor="_Toc410984007" w:history="1">
            <w:r w:rsidRPr="00021795">
              <w:rPr>
                <w:rStyle w:val="Hyperlink"/>
                <w:noProof/>
              </w:rPr>
              <w:t>3.6</w:t>
            </w:r>
            <w:r>
              <w:rPr>
                <w:rFonts w:cstheme="minorBidi"/>
                <w:noProof/>
                <w:sz w:val="22"/>
                <w:szCs w:val="22"/>
                <w:lang w:val="pl-PL" w:eastAsia="pl-PL"/>
              </w:rPr>
              <w:tab/>
            </w:r>
            <w:r w:rsidRPr="00021795">
              <w:rPr>
                <w:rStyle w:val="Hyperlink"/>
                <w:noProof/>
              </w:rPr>
              <w:t>Zamykanie zlecenia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_Toc410984007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36F35" w:rsidRDefault="00C36F35">
          <w:pPr>
            <w:pStyle w:val="TOC1"/>
            <w:tabs>
              <w:tab w:val="left" w:pos="440"/>
              <w:tab w:val="right" w:leader="dot" w:pos="9062"/>
            </w:tabs>
            <w:rPr>
              <w:rFonts w:cstheme="minorBidi"/>
              <w:noProof/>
              <w:sz w:val="22"/>
              <w:szCs w:val="22"/>
              <w:lang w:val="pl-PL" w:eastAsia="pl-PL"/>
            </w:rPr>
          </w:pPr>
          <w:hyperlink w:anchor="_Toc410984008" w:history="1">
            <w:r w:rsidRPr="00021795">
              <w:rPr>
                <w:rStyle w:val="Hyperlink"/>
                <w:noProof/>
              </w:rPr>
              <w:t>4</w:t>
            </w:r>
            <w:r>
              <w:rPr>
                <w:rFonts w:cstheme="minorBidi"/>
                <w:noProof/>
                <w:sz w:val="22"/>
                <w:szCs w:val="22"/>
                <w:lang w:val="pl-PL" w:eastAsia="pl-PL"/>
              </w:rPr>
              <w:tab/>
            </w:r>
            <w:r w:rsidRPr="00021795">
              <w:rPr>
                <w:rStyle w:val="Hyperlink"/>
                <w:noProof/>
              </w:rPr>
              <w:t>Ustawienia administracyjne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_Toc410984008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36F35" w:rsidRDefault="00C36F35">
          <w:pPr>
            <w:pStyle w:val="TOC2"/>
            <w:tabs>
              <w:tab w:val="left" w:pos="880"/>
              <w:tab w:val="right" w:leader="dot" w:pos="9062"/>
            </w:tabs>
            <w:rPr>
              <w:rFonts w:cstheme="minorBidi"/>
              <w:noProof/>
              <w:sz w:val="22"/>
              <w:szCs w:val="22"/>
              <w:lang w:val="pl-PL" w:eastAsia="pl-PL"/>
            </w:rPr>
          </w:pPr>
          <w:hyperlink w:anchor="_Toc410984009" w:history="1">
            <w:r w:rsidRPr="00021795">
              <w:rPr>
                <w:rStyle w:val="Hyperlink"/>
                <w:noProof/>
              </w:rPr>
              <w:t>4.1</w:t>
            </w:r>
            <w:r>
              <w:rPr>
                <w:rFonts w:cstheme="minorBidi"/>
                <w:noProof/>
                <w:sz w:val="22"/>
                <w:szCs w:val="22"/>
                <w:lang w:val="pl-PL" w:eastAsia="pl-PL"/>
              </w:rPr>
              <w:tab/>
            </w:r>
            <w:r w:rsidRPr="00021795">
              <w:rPr>
                <w:rStyle w:val="Hyperlink"/>
                <w:noProof/>
              </w:rPr>
              <w:t>Dostępne Procesy na czytniku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_Toc410984009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36F35" w:rsidRDefault="00C36F35">
          <w:pPr>
            <w:pStyle w:val="TOC2"/>
            <w:tabs>
              <w:tab w:val="left" w:pos="880"/>
              <w:tab w:val="right" w:leader="dot" w:pos="9062"/>
            </w:tabs>
            <w:rPr>
              <w:rFonts w:cstheme="minorBidi"/>
              <w:noProof/>
              <w:sz w:val="22"/>
              <w:szCs w:val="22"/>
              <w:lang w:val="pl-PL" w:eastAsia="pl-PL"/>
            </w:rPr>
          </w:pPr>
          <w:hyperlink w:anchor="_Toc410984010" w:history="1">
            <w:r w:rsidRPr="00021795">
              <w:rPr>
                <w:rStyle w:val="Hyperlink"/>
                <w:noProof/>
              </w:rPr>
              <w:t>4.2</w:t>
            </w:r>
            <w:r>
              <w:rPr>
                <w:rFonts w:cstheme="minorBidi"/>
                <w:noProof/>
                <w:sz w:val="22"/>
                <w:szCs w:val="22"/>
                <w:lang w:val="pl-PL" w:eastAsia="pl-PL"/>
              </w:rPr>
              <w:tab/>
            </w:r>
            <w:r w:rsidRPr="00021795">
              <w:rPr>
                <w:rStyle w:val="Hyperlink"/>
                <w:noProof/>
              </w:rPr>
              <w:t>Powiązanie mechaników(użytkowników) odpowiedzialnych z urządzeniem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_Toc410984010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36F35" w:rsidRDefault="00C36F35">
          <w:pPr>
            <w:pStyle w:val="TOC2"/>
            <w:tabs>
              <w:tab w:val="left" w:pos="880"/>
              <w:tab w:val="right" w:leader="dot" w:pos="9062"/>
            </w:tabs>
            <w:rPr>
              <w:rFonts w:cstheme="minorBidi"/>
              <w:noProof/>
              <w:sz w:val="22"/>
              <w:szCs w:val="22"/>
              <w:lang w:val="pl-PL" w:eastAsia="pl-PL"/>
            </w:rPr>
          </w:pPr>
          <w:hyperlink w:anchor="_Toc410984011" w:history="1">
            <w:r w:rsidRPr="00021795">
              <w:rPr>
                <w:rStyle w:val="Hyperlink"/>
                <w:noProof/>
              </w:rPr>
              <w:t>4.3</w:t>
            </w:r>
            <w:r>
              <w:rPr>
                <w:rFonts w:cstheme="minorBidi"/>
                <w:noProof/>
                <w:sz w:val="22"/>
                <w:szCs w:val="22"/>
                <w:lang w:val="pl-PL" w:eastAsia="pl-PL"/>
              </w:rPr>
              <w:tab/>
            </w:r>
            <w:r w:rsidRPr="00021795">
              <w:rPr>
                <w:rStyle w:val="Hyperlink"/>
                <w:noProof/>
              </w:rPr>
              <w:t>Konfiguracja słownika typu awarii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_Toc410984011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75A9" w:rsidRPr="00AE75A9" w:rsidRDefault="00AE75A9" w:rsidP="00AE75A9">
          <w:pPr>
            <w:rPr>
              <w:noProof/>
            </w:rPr>
          </w:pPr>
          <w:r w:rsidRPr="00AE75A9">
            <w:rPr>
              <w:noProof/>
            </w:rPr>
            <w:fldChar w:fldCharType="end"/>
          </w:r>
        </w:p>
      </w:sdtContent>
    </w:sdt>
    <w:p w:rsidR="00AE75A9" w:rsidRDefault="00AE75A9" w:rsidP="00AE75A9">
      <w:pPr>
        <w:rPr>
          <w:rStyle w:val="SubtleEmphasis"/>
          <w:color w:val="BFBFBF" w:themeColor="background1" w:themeShade="BF"/>
        </w:rPr>
      </w:pPr>
    </w:p>
    <w:p w:rsidR="00AE75A9" w:rsidRDefault="00AE75A9">
      <w:pPr>
        <w:rPr>
          <w:i/>
          <w:iCs/>
          <w:color w:val="BFBFBF" w:themeColor="background1" w:themeShade="BF"/>
        </w:rPr>
      </w:pPr>
      <w:r>
        <w:rPr>
          <w:i/>
          <w:iCs/>
          <w:color w:val="BFBFBF" w:themeColor="background1" w:themeShade="BF"/>
        </w:rPr>
        <w:br w:type="page"/>
      </w:r>
    </w:p>
    <w:p w:rsidR="00AE75A9" w:rsidRDefault="00AE75A9" w:rsidP="00AE75A9">
      <w:pPr>
        <w:pStyle w:val="Heading1"/>
      </w:pPr>
      <w:bookmarkStart w:id="1" w:name="_Toc410984000"/>
      <w:r>
        <w:lastRenderedPageBreak/>
        <w:t>Rejestracja zgłoszenia</w:t>
      </w:r>
      <w:r w:rsidRPr="00AE75A9">
        <w:t xml:space="preserve"> (czytnik i kolektor danych)</w:t>
      </w:r>
      <w:bookmarkEnd w:id="1"/>
    </w:p>
    <w:p w:rsidR="00AE75A9" w:rsidRPr="00AE75A9" w:rsidRDefault="00AE75A9" w:rsidP="00AE75A9">
      <w:r w:rsidRPr="00AE75A9">
        <w:t>Z menu wybieramy pozycje 8. ZGŁOSZENIE USTERKI</w:t>
      </w:r>
    </w:p>
    <w:p w:rsidR="00AE75A9" w:rsidRDefault="00AE75A9" w:rsidP="00AE75A9">
      <w:pPr>
        <w:jc w:val="center"/>
        <w:rPr>
          <w:i/>
          <w:iCs/>
          <w:color w:val="BFBFBF" w:themeColor="background1" w:themeShade="BF"/>
        </w:rPr>
      </w:pPr>
      <w:r w:rsidRPr="00AE75A9">
        <w:rPr>
          <w:rStyle w:val="SubtleEmphasis"/>
          <w:noProof/>
          <w:color w:val="BFBFBF" w:themeColor="background1" w:themeShade="BF"/>
          <w:lang w:eastAsia="pl-PL"/>
        </w:rPr>
        <w:drawing>
          <wp:inline distT="0" distB="0" distL="0" distR="0" wp14:anchorId="034424B5" wp14:editId="6840F431">
            <wp:extent cx="5391150" cy="3924300"/>
            <wp:effectExtent l="57150" t="57150" r="57150" b="571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3924300"/>
                    </a:xfrm>
                    <a:prstGeom prst="rect">
                      <a:avLst/>
                    </a:prstGeom>
                    <a:effectLst>
                      <a:glow rad="50800">
                        <a:schemeClr val="accent1"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AE75A9" w:rsidRDefault="00AE75A9" w:rsidP="00AE75A9"/>
    <w:p w:rsidR="00AE75A9" w:rsidRPr="00AE75A9" w:rsidRDefault="00CD2548" w:rsidP="00AE75A9">
      <w:r>
        <w:t xml:space="preserve">Uzupełniamy </w:t>
      </w:r>
      <w:r w:rsidR="00AE75A9">
        <w:t>numer seryjny urządzenia lub s</w:t>
      </w:r>
      <w:r w:rsidR="00AE75A9" w:rsidRPr="00AE75A9">
        <w:t>kanujemy jego kod.</w:t>
      </w:r>
    </w:p>
    <w:p w:rsidR="00990F62" w:rsidRPr="00AE75A9" w:rsidRDefault="00990F62" w:rsidP="00AE75A9">
      <w:pPr>
        <w:jc w:val="center"/>
      </w:pPr>
      <w:r w:rsidRPr="00AE75A9">
        <w:rPr>
          <w:noProof/>
          <w:lang w:eastAsia="pl-PL"/>
        </w:rPr>
        <w:drawing>
          <wp:inline distT="0" distB="0" distL="0" distR="0" wp14:anchorId="3AE2534B" wp14:editId="17A229B5">
            <wp:extent cx="4553527" cy="3062287"/>
            <wp:effectExtent l="38100" t="38100" r="38100" b="431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54563" cy="3062984"/>
                    </a:xfrm>
                    <a:prstGeom prst="rect">
                      <a:avLst/>
                    </a:prstGeom>
                    <a:effectLst>
                      <a:glow rad="38100">
                        <a:schemeClr val="accent1"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CD2548" w:rsidRDefault="00CD2548" w:rsidP="00CD2548">
      <w:r>
        <w:lastRenderedPageBreak/>
        <w:t>Po wybraniu numeru seryjnego mamy możliwość</w:t>
      </w:r>
    </w:p>
    <w:p w:rsidR="00CD2548" w:rsidRPr="00AE75A9" w:rsidRDefault="00CD2548" w:rsidP="00CD2548">
      <w:pPr>
        <w:pStyle w:val="ListParagraph"/>
        <w:numPr>
          <w:ilvl w:val="0"/>
          <w:numId w:val="4"/>
        </w:numPr>
      </w:pPr>
      <w:r w:rsidRPr="00AE75A9">
        <w:t xml:space="preserve">ZMIEŃ – </w:t>
      </w:r>
      <w:r>
        <w:t>zmiany na inny</w:t>
      </w:r>
    </w:p>
    <w:p w:rsidR="00CD2548" w:rsidRPr="00AE75A9" w:rsidRDefault="00CD2548" w:rsidP="00CD2548">
      <w:pPr>
        <w:pStyle w:val="ListParagraph"/>
        <w:numPr>
          <w:ilvl w:val="0"/>
          <w:numId w:val="4"/>
        </w:numPr>
      </w:pPr>
      <w:r w:rsidRPr="00AE75A9">
        <w:t>Zgłoś usterkę powoduje rozpoczęcie procesu zgłaszania.</w:t>
      </w:r>
    </w:p>
    <w:p w:rsidR="00AE75A9" w:rsidRPr="00AE75A9" w:rsidRDefault="00AE75A9"/>
    <w:p w:rsidR="00990F62" w:rsidRPr="00AE75A9" w:rsidRDefault="00902F0C" w:rsidP="00CD2548">
      <w:pPr>
        <w:jc w:val="center"/>
      </w:pPr>
      <w:r w:rsidRPr="00AE75A9">
        <w:rPr>
          <w:noProof/>
          <w:lang w:eastAsia="pl-PL"/>
        </w:rPr>
        <w:drawing>
          <wp:inline distT="0" distB="0" distL="0" distR="0" wp14:anchorId="059F044C" wp14:editId="407480D2">
            <wp:extent cx="4541318" cy="3095625"/>
            <wp:effectExtent l="38100" t="38100" r="31115" b="285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42483" cy="3096419"/>
                    </a:xfrm>
                    <a:prstGeom prst="rect">
                      <a:avLst/>
                    </a:prstGeom>
                    <a:effectLst>
                      <a:glow rad="38100">
                        <a:schemeClr val="accent1"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0C4588" w:rsidRPr="00AE75A9" w:rsidRDefault="004715B3">
      <w:r w:rsidRPr="00AE75A9">
        <w:t xml:space="preserve">Wpisujemy treść awarii. </w:t>
      </w:r>
    </w:p>
    <w:p w:rsidR="00AF0249" w:rsidRPr="00AE75A9" w:rsidRDefault="00AF0249" w:rsidP="004715B3">
      <w:pPr>
        <w:jc w:val="center"/>
      </w:pPr>
      <w:r w:rsidRPr="00AE75A9">
        <w:rPr>
          <w:noProof/>
          <w:lang w:eastAsia="pl-PL"/>
        </w:rPr>
        <w:drawing>
          <wp:inline distT="0" distB="0" distL="0" distR="0" wp14:anchorId="15F0811E" wp14:editId="3835619E">
            <wp:extent cx="4820828" cy="3152775"/>
            <wp:effectExtent l="38100" t="38100" r="37465" b="285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1591" cy="3153274"/>
                    </a:xfrm>
                    <a:prstGeom prst="rect">
                      <a:avLst/>
                    </a:prstGeom>
                    <a:effectLst>
                      <a:glow rad="38100">
                        <a:schemeClr val="accent1"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4715B3" w:rsidRPr="00AE75A9" w:rsidRDefault="004715B3" w:rsidP="004715B3">
      <w:r w:rsidRPr="00AE75A9">
        <w:t>Wybieramy odpowiedni wydział.</w:t>
      </w:r>
    </w:p>
    <w:p w:rsidR="004715B3" w:rsidRDefault="004715B3">
      <w:r w:rsidRPr="00AE75A9">
        <w:lastRenderedPageBreak/>
        <w:t>Wybieramy odpowiedni wydział.</w:t>
      </w:r>
    </w:p>
    <w:p w:rsidR="00AF0249" w:rsidRPr="00AE75A9" w:rsidRDefault="00AF0249" w:rsidP="004715B3">
      <w:pPr>
        <w:jc w:val="center"/>
      </w:pPr>
      <w:r w:rsidRPr="00AE75A9">
        <w:rPr>
          <w:noProof/>
          <w:lang w:eastAsia="pl-PL"/>
        </w:rPr>
        <w:drawing>
          <wp:inline distT="0" distB="0" distL="0" distR="0" wp14:anchorId="4D7D727D" wp14:editId="1F635B52">
            <wp:extent cx="5353599" cy="3452812"/>
            <wp:effectExtent l="38100" t="38100" r="38100" b="3365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55066" cy="3453758"/>
                    </a:xfrm>
                    <a:prstGeom prst="rect">
                      <a:avLst/>
                    </a:prstGeom>
                    <a:effectLst>
                      <a:glow rad="38100">
                        <a:schemeClr val="accent1"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890007" w:rsidRPr="00AE75A9" w:rsidRDefault="004715B3">
      <w:r w:rsidRPr="00AE75A9">
        <w:t>Wybieramy typ awarii.</w:t>
      </w:r>
    </w:p>
    <w:p w:rsidR="00AF0249" w:rsidRPr="00AE75A9" w:rsidRDefault="00AF0249" w:rsidP="004715B3">
      <w:pPr>
        <w:jc w:val="center"/>
      </w:pPr>
      <w:r w:rsidRPr="00AE75A9">
        <w:rPr>
          <w:noProof/>
          <w:lang w:eastAsia="pl-PL"/>
        </w:rPr>
        <w:drawing>
          <wp:inline distT="0" distB="0" distL="0" distR="0" wp14:anchorId="39D2F390" wp14:editId="3590E88D">
            <wp:extent cx="5336721" cy="2881312"/>
            <wp:effectExtent l="38100" t="38100" r="35560" b="336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43393" cy="2884914"/>
                    </a:xfrm>
                    <a:prstGeom prst="rect">
                      <a:avLst/>
                    </a:prstGeom>
                    <a:effectLst>
                      <a:glow rad="38100">
                        <a:schemeClr val="accent1"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4715B3" w:rsidRDefault="00890007">
      <w:r w:rsidRPr="00AE75A9">
        <w:t>Kończymy proces wybieraj</w:t>
      </w:r>
      <w:r w:rsidR="00A66DE0" w:rsidRPr="00AE75A9">
        <w:t>ą</w:t>
      </w:r>
      <w:r w:rsidRPr="00AE75A9">
        <w:t xml:space="preserve">c jeden z przycisków </w:t>
      </w:r>
    </w:p>
    <w:p w:rsidR="004715B3" w:rsidRDefault="00890007">
      <w:r w:rsidRPr="00AE75A9">
        <w:t xml:space="preserve">„UTWÓRZ MAIL I ZADANIE” lub </w:t>
      </w:r>
    </w:p>
    <w:p w:rsidR="00890007" w:rsidRPr="00AE75A9" w:rsidRDefault="00890007">
      <w:r w:rsidRPr="00AE75A9">
        <w:t>„UTW</w:t>
      </w:r>
      <w:r w:rsidR="00000789" w:rsidRPr="00AE75A9">
        <w:t>Ó</w:t>
      </w:r>
      <w:r w:rsidRPr="00AE75A9">
        <w:t xml:space="preserve">RZ TYLKO ZADANIE”. </w:t>
      </w:r>
    </w:p>
    <w:p w:rsidR="00AF0249" w:rsidRPr="00AE75A9" w:rsidRDefault="00AF0249">
      <w:pPr>
        <w:rPr>
          <w14:glow w14:rad="25400">
            <w14:schemeClr w14:val="bg2"/>
          </w14:glow>
        </w:rPr>
      </w:pPr>
      <w:r w:rsidRPr="00AE75A9">
        <w:rPr>
          <w:noProof/>
          <w:lang w:eastAsia="pl-PL"/>
        </w:rPr>
        <w:lastRenderedPageBreak/>
        <w:drawing>
          <wp:inline distT="0" distB="0" distL="0" distR="0" wp14:anchorId="583467B2" wp14:editId="10826CF1">
            <wp:extent cx="5760720" cy="1435735"/>
            <wp:effectExtent l="38100" t="38100" r="30480" b="3111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35735"/>
                    </a:xfrm>
                    <a:prstGeom prst="rect">
                      <a:avLst/>
                    </a:prstGeom>
                    <a:effectLst>
                      <a:glow rad="38100">
                        <a:schemeClr val="accent1">
                          <a:alpha val="40000"/>
                        </a:schemeClr>
                      </a:glow>
                      <a:outerShdw blurRad="50800" dist="50800" dir="5400000" sx="1000" sy="1000" algn="ctr" rotWithShape="0">
                        <a:srgbClr val="000000">
                          <a:alpha val="43137"/>
                        </a:srgbClr>
                      </a:outerShdw>
                      <a:softEdge rad="0"/>
                    </a:effectLst>
                  </pic:spPr>
                </pic:pic>
              </a:graphicData>
            </a:graphic>
          </wp:inline>
        </w:drawing>
      </w:r>
    </w:p>
    <w:p w:rsidR="00DE7ADA" w:rsidRPr="00AE75A9" w:rsidRDefault="00DE7ADA" w:rsidP="007B4F97">
      <w:pPr>
        <w:jc w:val="both"/>
        <w:rPr>
          <w14:glow w14:rad="25400">
            <w14:schemeClr w14:val="bg2"/>
          </w14:glow>
        </w:rPr>
      </w:pPr>
      <w:r>
        <w:rPr>
          <w14:glow w14:rad="25400">
            <w14:schemeClr w14:val="bg2"/>
          </w14:glow>
        </w:rPr>
        <w:t>Mail wysyła się do osób przypisanych do urządzenia (z uwzględnieniem prowadzącego)</w:t>
      </w:r>
      <w:r w:rsidR="009A4002">
        <w:rPr>
          <w14:glow w14:rad="25400">
            <w14:schemeClr w14:val="bg2"/>
          </w14:glow>
        </w:rPr>
        <w:t xml:space="preserve"> na podstawie typu usterki</w:t>
      </w:r>
    </w:p>
    <w:p w:rsidR="00000789" w:rsidRDefault="00000789">
      <w:pPr>
        <w:rPr>
          <w14:glow w14:rad="25400">
            <w14:schemeClr w14:val="bg2"/>
          </w14:glow>
        </w:rPr>
      </w:pPr>
      <w:r w:rsidRPr="00AE75A9">
        <w:rPr>
          <w14:glow w14:rad="25400">
            <w14:schemeClr w14:val="bg2"/>
          </w14:glow>
        </w:rPr>
        <w:t xml:space="preserve">Komunikat po poprawnym zapisie. </w:t>
      </w:r>
    </w:p>
    <w:p w:rsidR="00D35883" w:rsidRPr="00AE75A9" w:rsidRDefault="00D35883">
      <w:pPr>
        <w:rPr>
          <w14:glow w14:rad="25400">
            <w14:schemeClr w14:val="bg2"/>
          </w14:glow>
        </w:rPr>
      </w:pPr>
      <w:r>
        <w:rPr>
          <w14:glow w14:rad="25400">
            <w14:schemeClr w14:val="bg2"/>
          </w14:glow>
        </w:rPr>
        <w:t>W przypadku wysyłania maila pojawia się lista maili na które został wysłany</w:t>
      </w:r>
    </w:p>
    <w:p w:rsidR="00000789" w:rsidRDefault="00000789">
      <w:pPr>
        <w:rPr>
          <w14:glow w14:rad="25400">
            <w14:schemeClr w14:val="bg2"/>
          </w14:glow>
        </w:rPr>
      </w:pPr>
      <w:r w:rsidRPr="00AE75A9">
        <w:rPr>
          <w14:glow w14:rad="25400">
            <w14:schemeClr w14:val="bg2"/>
          </w14:glow>
        </w:rPr>
        <w:t>„Dalej” powrót do ekranu startowego.</w:t>
      </w:r>
    </w:p>
    <w:p w:rsidR="0081567A" w:rsidRDefault="0081567A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325797" w:rsidRDefault="00325797" w:rsidP="0081567A">
      <w:pPr>
        <w:pStyle w:val="Heading1"/>
      </w:pPr>
      <w:bookmarkStart w:id="2" w:name="_Toc410984001"/>
      <w:r w:rsidRPr="00AE75A9">
        <w:lastRenderedPageBreak/>
        <w:t>Obsługa zgłoszenia</w:t>
      </w:r>
      <w:bookmarkEnd w:id="2"/>
    </w:p>
    <w:p w:rsidR="005E7524" w:rsidRDefault="002320AC" w:rsidP="002320AC">
      <w:pPr>
        <w:pStyle w:val="Heading2"/>
      </w:pPr>
      <w:bookmarkStart w:id="3" w:name="_Toc410984002"/>
      <w:r>
        <w:t>Reakcja na zgłoszenie</w:t>
      </w:r>
      <w:r w:rsidR="00997A59">
        <w:t xml:space="preserve"> (szybki start)</w:t>
      </w:r>
      <w:bookmarkEnd w:id="3"/>
    </w:p>
    <w:p w:rsidR="005E7524" w:rsidRDefault="008069F3" w:rsidP="005E7524">
      <w:r>
        <w:t>Wybieramy z menu link „Zlecenia serwisowe” lub „Moje zlecenia serwisowe”</w:t>
      </w:r>
    </w:p>
    <w:p w:rsidR="004A4B1A" w:rsidRDefault="004A4B1A" w:rsidP="005E7524">
      <w:r>
        <w:rPr>
          <w:noProof/>
          <w:lang w:eastAsia="pl-PL"/>
        </w:rPr>
        <w:drawing>
          <wp:inline distT="0" distB="0" distL="0" distR="0">
            <wp:extent cx="1945005" cy="122110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005" cy="122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566" w:rsidRDefault="00D47566" w:rsidP="002843E0">
      <w:pPr>
        <w:jc w:val="both"/>
      </w:pPr>
      <w:r>
        <w:t xml:space="preserve">Jeśli wybrano moje zlecenia serwisowe </w:t>
      </w:r>
      <w:r w:rsidR="00A526AF">
        <w:t>to pojawią się wszystkie przypisane do użytkownika.</w:t>
      </w:r>
    </w:p>
    <w:p w:rsidR="002843E0" w:rsidRDefault="006F3C65" w:rsidP="002843E0">
      <w:pPr>
        <w:jc w:val="both"/>
      </w:pPr>
      <w:r>
        <w:t xml:space="preserve">Jest też możliwość </w:t>
      </w:r>
      <w:r w:rsidR="00EE0A53">
        <w:t>wyfiltrowania urządzeń nieprzypisanych do nikogo lub na podstawie typu usterki.</w:t>
      </w:r>
    </w:p>
    <w:p w:rsidR="00F74270" w:rsidRDefault="0059031C" w:rsidP="002843E0">
      <w:pPr>
        <w:jc w:val="both"/>
      </w:pPr>
      <w:r>
        <w:rPr>
          <w:noProof/>
          <w:lang w:eastAsia="pl-PL"/>
        </w:rPr>
        <w:drawing>
          <wp:inline distT="0" distB="0" distL="0" distR="0">
            <wp:extent cx="1934210" cy="3145155"/>
            <wp:effectExtent l="0" t="0" r="889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210" cy="314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031C" w:rsidRDefault="0049059A" w:rsidP="002843E0">
      <w:pPr>
        <w:jc w:val="both"/>
      </w:pPr>
      <w:r>
        <w:t>Wchodzimy w szczegóły zlecenia</w:t>
      </w:r>
      <w:r w:rsidR="003B5DC9">
        <w:t xml:space="preserve"> poprzez link na liście</w:t>
      </w:r>
    </w:p>
    <w:p w:rsidR="0049059A" w:rsidRDefault="007401FA" w:rsidP="002843E0">
      <w:pPr>
        <w:jc w:val="both"/>
      </w:pPr>
      <w:r>
        <w:rPr>
          <w:noProof/>
          <w:lang w:eastAsia="pl-PL"/>
        </w:rPr>
        <w:drawing>
          <wp:inline distT="0" distB="0" distL="0" distR="0">
            <wp:extent cx="1496060" cy="972820"/>
            <wp:effectExtent l="0" t="0" r="889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060" cy="97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D23" w:rsidRDefault="009E2D23" w:rsidP="002843E0">
      <w:pPr>
        <w:jc w:val="both"/>
      </w:pPr>
      <w:r>
        <w:t xml:space="preserve">W zakładce „Zlecenie serwisowe” możemy </w:t>
      </w:r>
      <w:r w:rsidR="00254A27">
        <w:t>zmienić/uzupełnić informacje o</w:t>
      </w:r>
      <w:r w:rsidR="003A355F">
        <w:t> </w:t>
      </w:r>
      <w:r w:rsidR="00254A27">
        <w:t>zleceniu</w:t>
      </w:r>
      <w:r w:rsidR="0018537A">
        <w:t>.</w:t>
      </w:r>
    </w:p>
    <w:p w:rsidR="00882CB1" w:rsidRDefault="00882CB1" w:rsidP="002843E0">
      <w:pPr>
        <w:jc w:val="both"/>
      </w:pPr>
      <w:r>
        <w:rPr>
          <w:noProof/>
          <w:lang w:eastAsia="pl-PL"/>
        </w:rPr>
        <w:lastRenderedPageBreak/>
        <w:drawing>
          <wp:inline distT="0" distB="0" distL="0" distR="0">
            <wp:extent cx="4191635" cy="295465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635" cy="295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2CB1" w:rsidRDefault="00882CB1" w:rsidP="002843E0">
      <w:pPr>
        <w:jc w:val="both"/>
      </w:pPr>
      <w:r>
        <w:t>W zakładce „Użytkownicy”</w:t>
      </w:r>
      <w:r w:rsidR="00D136DC">
        <w:t xml:space="preserve"> mamy możliwość usunięcia lub dopisania osób odpowiedzialnych</w:t>
      </w:r>
    </w:p>
    <w:p w:rsidR="00971459" w:rsidRDefault="00971459" w:rsidP="002843E0">
      <w:pPr>
        <w:jc w:val="both"/>
      </w:pPr>
      <w:r>
        <w:rPr>
          <w:noProof/>
          <w:lang w:eastAsia="pl-PL"/>
        </w:rPr>
        <w:drawing>
          <wp:inline distT="0" distB="0" distL="0" distR="0">
            <wp:extent cx="5391150" cy="2436495"/>
            <wp:effectExtent l="0" t="0" r="0" b="190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43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71B" w:rsidRDefault="00C66768" w:rsidP="002843E0">
      <w:pPr>
        <w:jc w:val="both"/>
      </w:pPr>
      <w:r>
        <w:t>W zakładce „</w:t>
      </w:r>
      <w:r w:rsidR="008822DD">
        <w:t>Zlecenie serwisowe</w:t>
      </w:r>
      <w:r>
        <w:t>”</w:t>
      </w:r>
      <w:r w:rsidR="003C1580">
        <w:t xml:space="preserve"> u</w:t>
      </w:r>
      <w:r w:rsidR="003602BB">
        <w:t xml:space="preserve">żytkownik otwiera zlecenie co rejestruje czas rozpoczęcia </w:t>
      </w:r>
    </w:p>
    <w:p w:rsidR="005E7524" w:rsidRPr="005E7524" w:rsidRDefault="005E7524" w:rsidP="005E7524">
      <w:pPr>
        <w:pStyle w:val="Heading2"/>
      </w:pPr>
      <w:bookmarkStart w:id="4" w:name="_Toc410984003"/>
      <w:r>
        <w:t>Automatyczne zlecenie serwisowe na podstawie zgłoszenia usterki</w:t>
      </w:r>
      <w:bookmarkEnd w:id="4"/>
    </w:p>
    <w:p w:rsidR="00A87E4B" w:rsidRPr="00AE75A9" w:rsidRDefault="0081567A" w:rsidP="006E261A">
      <w:pPr>
        <w:jc w:val="both"/>
      </w:pPr>
      <w:r>
        <w:t>Po zgłoszeniu usterki</w:t>
      </w:r>
      <w:r w:rsidR="00906975">
        <w:t xml:space="preserve"> z czytnika</w:t>
      </w:r>
      <w:r>
        <w:t xml:space="preserve"> system</w:t>
      </w:r>
      <w:r w:rsidR="002A469E" w:rsidRPr="00AE75A9">
        <w:t xml:space="preserve"> </w:t>
      </w:r>
      <w:r>
        <w:t xml:space="preserve">rejestruje </w:t>
      </w:r>
      <w:r w:rsidR="002A469E" w:rsidRPr="00AE75A9">
        <w:t>zlecenie serwisowe</w:t>
      </w:r>
      <w:r w:rsidR="005E7524">
        <w:t xml:space="preserve"> automatycznie oraz </w:t>
      </w:r>
      <w:r w:rsidR="00A87E4B" w:rsidRPr="00AE75A9">
        <w:t xml:space="preserve">nadaje typ zlecenia serwisowego jako „Zgłoszenie” oraz status jako „Planowanie”. </w:t>
      </w:r>
      <w:r w:rsidR="00F3438C" w:rsidRPr="00AE75A9">
        <w:t>Nazwa jest automatycznie generowana na podstawie nazwy urządzenia oraz numeru seryjnego</w:t>
      </w:r>
      <w:r w:rsidR="009E4F59" w:rsidRPr="00AE75A9">
        <w:t>.</w:t>
      </w:r>
      <w:r w:rsidR="00A63820" w:rsidRPr="00AE75A9">
        <w:t xml:space="preserve"> Firma </w:t>
      </w:r>
      <w:r w:rsidR="0019534E" w:rsidRPr="00AE75A9">
        <w:t xml:space="preserve">uzupełniana jest </w:t>
      </w:r>
      <w:r w:rsidR="00665539" w:rsidRPr="00AE75A9">
        <w:t>z domyślnej firmy z konfiguracji</w:t>
      </w:r>
      <w:r w:rsidR="001D23D6" w:rsidRPr="00AE75A9">
        <w:t>, adres jest przepisywany z</w:t>
      </w:r>
      <w:r w:rsidR="00DD2EA7" w:rsidRPr="00AE75A9">
        <w:t> </w:t>
      </w:r>
      <w:r w:rsidR="001D23D6" w:rsidRPr="00AE75A9">
        <w:t>urządzenia bądź jest pobierany domyślny z wybranej firmy</w:t>
      </w:r>
      <w:r w:rsidR="00A63820" w:rsidRPr="00AE75A9">
        <w:t>.</w:t>
      </w:r>
    </w:p>
    <w:p w:rsidR="00D13A40" w:rsidRPr="00AE75A9" w:rsidRDefault="00D13A40" w:rsidP="00AE75A9">
      <w:r w:rsidRPr="00AE75A9">
        <w:rPr>
          <w:noProof/>
          <w:lang w:eastAsia="pl-PL"/>
        </w:rPr>
        <w:lastRenderedPageBreak/>
        <w:drawing>
          <wp:inline distT="0" distB="0" distL="0" distR="0" wp14:anchorId="253A3C96" wp14:editId="46330B47">
            <wp:extent cx="5760720" cy="1897171"/>
            <wp:effectExtent l="0" t="0" r="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897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67A" w:rsidRDefault="00A3596F" w:rsidP="00AE0961">
      <w:pPr>
        <w:jc w:val="both"/>
      </w:pPr>
      <w:r w:rsidRPr="00AE75A9">
        <w:t xml:space="preserve">Gdy mechanik rozpoczyna </w:t>
      </w:r>
      <w:r w:rsidR="0039031B" w:rsidRPr="00AE75A9">
        <w:t xml:space="preserve">naprawę powinien ustawić status zgłoszenia na „Uruchomione”. </w:t>
      </w:r>
      <w:r w:rsidR="0040350E" w:rsidRPr="00AE75A9">
        <w:t>Może on również ustawić ręcznie dat</w:t>
      </w:r>
      <w:r w:rsidR="004176D6">
        <w:t>ę otwarcia.</w:t>
      </w:r>
    </w:p>
    <w:p w:rsidR="00A3596F" w:rsidRPr="00AE75A9" w:rsidRDefault="00277B56" w:rsidP="00AE0961">
      <w:pPr>
        <w:jc w:val="both"/>
      </w:pPr>
      <w:r w:rsidRPr="00AE75A9">
        <w:t xml:space="preserve">Jeśli </w:t>
      </w:r>
      <w:r w:rsidR="00886BA4" w:rsidRPr="00AE75A9">
        <w:t xml:space="preserve">użytkownik zmieni tylko </w:t>
      </w:r>
      <w:r w:rsidR="006D3180" w:rsidRPr="00AE75A9">
        <w:t xml:space="preserve">status na „Uruchomione” nie wpisując daty, system sam ją ustawi na bieżącą. </w:t>
      </w:r>
      <w:r w:rsidR="00734846" w:rsidRPr="00AE75A9">
        <w:t xml:space="preserve">Nie istnieje możliwość późniejszej zmiany daty uruchomienia. </w:t>
      </w:r>
    </w:p>
    <w:p w:rsidR="0040350E" w:rsidRPr="00AE75A9" w:rsidRDefault="0040350E" w:rsidP="00360EF3">
      <w:pPr>
        <w:jc w:val="both"/>
        <w:rPr>
          <w:rFonts w:ascii="Consolas" w:hAnsi="Consolas" w:cs="Consolas"/>
        </w:rPr>
      </w:pPr>
      <w:r w:rsidRPr="00AE75A9">
        <w:rPr>
          <w:rFonts w:ascii="Consolas" w:hAnsi="Consolas" w:cs="Consolas"/>
          <w:noProof/>
          <w:lang w:eastAsia="pl-PL"/>
        </w:rPr>
        <w:drawing>
          <wp:inline distT="0" distB="0" distL="0" distR="0">
            <wp:extent cx="5761355" cy="2854325"/>
            <wp:effectExtent l="0" t="0" r="0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85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1D3C" w:rsidRPr="00AE75A9" w:rsidRDefault="00301D3C" w:rsidP="007A2440">
      <w:pPr>
        <w:jc w:val="both"/>
      </w:pPr>
      <w:r w:rsidRPr="00AE75A9">
        <w:t xml:space="preserve">Data uruchomienia jest przez system </w:t>
      </w:r>
      <w:r w:rsidR="0081567A" w:rsidRPr="00AE75A9">
        <w:t>traktowana, jako</w:t>
      </w:r>
      <w:r w:rsidRPr="00AE75A9">
        <w:t xml:space="preserve"> </w:t>
      </w:r>
      <w:r w:rsidR="00F23623" w:rsidRPr="00AE75A9">
        <w:t xml:space="preserve">data rozpoczęcia naprawy. </w:t>
      </w:r>
      <w:r w:rsidR="00CF1421" w:rsidRPr="00AE75A9">
        <w:t xml:space="preserve">System automatycznie oblicza </w:t>
      </w:r>
      <w:r w:rsidR="003762E1" w:rsidRPr="00AE75A9">
        <w:t xml:space="preserve">czas </w:t>
      </w:r>
      <w:r w:rsidR="0081567A" w:rsidRPr="00AE75A9">
        <w:t>reakcji, jako</w:t>
      </w:r>
      <w:r w:rsidR="003762E1" w:rsidRPr="00AE75A9">
        <w:t xml:space="preserve"> różnicę między dat</w:t>
      </w:r>
      <w:r w:rsidR="001262EB" w:rsidRPr="00AE75A9">
        <w:t>ą</w:t>
      </w:r>
      <w:r w:rsidR="003762E1" w:rsidRPr="00AE75A9">
        <w:t xml:space="preserve"> uruchomienia a data zgłoszenia i wyświetla na ekranie.</w:t>
      </w:r>
    </w:p>
    <w:p w:rsidR="002E7F84" w:rsidRDefault="002E7F84" w:rsidP="00360EF3">
      <w:pPr>
        <w:jc w:val="both"/>
        <w:rPr>
          <w:rFonts w:ascii="Consolas" w:hAnsi="Consolas" w:cs="Consolas"/>
        </w:rPr>
      </w:pPr>
      <w:r w:rsidRPr="00AE75A9">
        <w:rPr>
          <w:rFonts w:ascii="Consolas" w:hAnsi="Consolas" w:cs="Consolas"/>
          <w:noProof/>
          <w:lang w:eastAsia="pl-PL"/>
        </w:rPr>
        <w:drawing>
          <wp:inline distT="0" distB="0" distL="0" distR="0">
            <wp:extent cx="5760720" cy="4572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524" w:rsidRDefault="005E7524" w:rsidP="00360EF3">
      <w:pPr>
        <w:jc w:val="both"/>
        <w:rPr>
          <w:rFonts w:ascii="Consolas" w:hAnsi="Consolas" w:cs="Consolas"/>
        </w:rPr>
      </w:pPr>
    </w:p>
    <w:p w:rsidR="005E7524" w:rsidRDefault="00D1017B" w:rsidP="005E7524">
      <w:pPr>
        <w:pStyle w:val="Heading2"/>
      </w:pPr>
      <w:bookmarkStart w:id="5" w:name="_Toc410984004"/>
      <w:r>
        <w:t>Ręczne z</w:t>
      </w:r>
      <w:r w:rsidR="005E7524">
        <w:t>lecenie serwisowe</w:t>
      </w:r>
      <w:bookmarkEnd w:id="5"/>
      <w:r w:rsidR="005E7524">
        <w:t xml:space="preserve"> </w:t>
      </w:r>
    </w:p>
    <w:p w:rsidR="00D1017B" w:rsidRDefault="005E7524" w:rsidP="005E7524">
      <w:r>
        <w:t xml:space="preserve">W zakładce zlecenia serwisowe </w:t>
      </w:r>
      <w:r w:rsidR="00D1017B">
        <w:t>można tworzyć nowe zlecenia serwisowe</w:t>
      </w:r>
    </w:p>
    <w:p w:rsidR="00657B2F" w:rsidRDefault="00657B2F" w:rsidP="005E7524">
      <w:r>
        <w:lastRenderedPageBreak/>
        <w:t>W tym celu należy:</w:t>
      </w:r>
    </w:p>
    <w:p w:rsidR="00657B2F" w:rsidRDefault="00657B2F" w:rsidP="005E7524">
      <w:r>
        <w:t>- Wybrać typ zlecenia</w:t>
      </w:r>
    </w:p>
    <w:p w:rsidR="005E7524" w:rsidRDefault="00D1017B" w:rsidP="005E7524">
      <w:r>
        <w:t xml:space="preserve"> </w:t>
      </w:r>
    </w:p>
    <w:p w:rsidR="005E7524" w:rsidRDefault="005E7524" w:rsidP="005E7524">
      <w:r>
        <w:rPr>
          <w:noProof/>
          <w:lang w:eastAsia="pl-PL"/>
        </w:rPr>
        <w:drawing>
          <wp:inline distT="0" distB="0" distL="0" distR="0" wp14:anchorId="177DC4C6" wp14:editId="783097C8">
            <wp:extent cx="5265420" cy="234483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835" cy="234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524" w:rsidRPr="00657B2F" w:rsidRDefault="00657B2F" w:rsidP="00657B2F">
      <w:r>
        <w:t xml:space="preserve">- </w:t>
      </w:r>
      <w:r w:rsidRPr="00657B2F">
        <w:t>Uzupełnić wymagane dane</w:t>
      </w:r>
    </w:p>
    <w:p w:rsidR="00657B2F" w:rsidRPr="00657B2F" w:rsidRDefault="00657B2F" w:rsidP="00657B2F">
      <w:r>
        <w:t xml:space="preserve">- </w:t>
      </w:r>
      <w:r w:rsidRPr="00657B2F">
        <w:t>Wybrać przycisk ZAPISZ</w:t>
      </w:r>
    </w:p>
    <w:p w:rsidR="00657B2F" w:rsidRPr="00657B2F" w:rsidRDefault="00657B2F" w:rsidP="00657B2F">
      <w:r>
        <w:t xml:space="preserve">- </w:t>
      </w:r>
      <w:r w:rsidRPr="00657B2F">
        <w:t>Powiązać z odpowiednimi urządzeniami w zakładce urządzenia.</w:t>
      </w:r>
    </w:p>
    <w:p w:rsidR="00657B2F" w:rsidRPr="00657B2F" w:rsidRDefault="00657B2F" w:rsidP="009C460D">
      <w:pPr>
        <w:jc w:val="both"/>
      </w:pPr>
      <w:r>
        <w:t xml:space="preserve">- </w:t>
      </w:r>
      <w:r w:rsidRPr="00657B2F">
        <w:t>Na podstawie powiązanych urządzeń zostanie nadana automatycznie nazwa zlecenia.</w:t>
      </w:r>
    </w:p>
    <w:p w:rsidR="00D1017B" w:rsidRDefault="00D1017B">
      <w:pPr>
        <w:rPr>
          <w:highlight w:val="lightGray"/>
        </w:rPr>
      </w:pPr>
      <w:r>
        <w:rPr>
          <w:noProof/>
          <w:lang w:eastAsia="pl-PL"/>
        </w:rPr>
        <w:drawing>
          <wp:inline distT="0" distB="0" distL="0" distR="0" wp14:anchorId="2AD9B50F" wp14:editId="6500CFBC">
            <wp:extent cx="5760720" cy="286194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17B" w:rsidRDefault="00D1017B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  <w:highlight w:val="lightGray"/>
        </w:rPr>
      </w:pPr>
    </w:p>
    <w:p w:rsidR="005E7524" w:rsidRPr="005E7524" w:rsidRDefault="005E7524" w:rsidP="005E7524">
      <w:pPr>
        <w:pStyle w:val="Heading2"/>
      </w:pPr>
      <w:bookmarkStart w:id="6" w:name="_Toc410984005"/>
      <w:r w:rsidRPr="005E7524">
        <w:lastRenderedPageBreak/>
        <w:t>Historia zleceń na urządzenie</w:t>
      </w:r>
      <w:bookmarkEnd w:id="6"/>
    </w:p>
    <w:p w:rsidR="005E7524" w:rsidRDefault="005E7524" w:rsidP="005E7524">
      <w:r>
        <w:t>W systemie listę zleceń można przeglądąć na</w:t>
      </w:r>
    </w:p>
    <w:p w:rsidR="005E7524" w:rsidRDefault="005E7524" w:rsidP="00D1017B">
      <w:pPr>
        <w:pStyle w:val="ListParagraph"/>
        <w:numPr>
          <w:ilvl w:val="0"/>
          <w:numId w:val="6"/>
        </w:numPr>
      </w:pPr>
      <w:r>
        <w:t>Liście zleceń serwisowych</w:t>
      </w:r>
    </w:p>
    <w:p w:rsidR="00D1017B" w:rsidRPr="005E7524" w:rsidRDefault="00D1017B" w:rsidP="00D1017B">
      <w:pPr>
        <w:pStyle w:val="ListParagraph"/>
        <w:numPr>
          <w:ilvl w:val="0"/>
          <w:numId w:val="6"/>
        </w:numPr>
      </w:pPr>
      <w:r>
        <w:t>W kontekście urządzenia w zakładce zlecenia serwisowe</w:t>
      </w:r>
    </w:p>
    <w:p w:rsidR="005E7524" w:rsidRPr="00AE75A9" w:rsidRDefault="005E7524" w:rsidP="00360EF3">
      <w:pPr>
        <w:jc w:val="both"/>
        <w:rPr>
          <w:rFonts w:ascii="Consolas" w:hAnsi="Consolas" w:cs="Consolas"/>
        </w:rPr>
      </w:pPr>
    </w:p>
    <w:p w:rsidR="00CB035D" w:rsidRPr="0081567A" w:rsidRDefault="0081567A" w:rsidP="005E7524">
      <w:pPr>
        <w:pStyle w:val="Heading2"/>
      </w:pPr>
      <w:bookmarkStart w:id="7" w:name="_Toc410984006"/>
      <w:r w:rsidRPr="0081567A">
        <w:t>Rejestracja</w:t>
      </w:r>
      <w:r w:rsidR="005F108D" w:rsidRPr="0081567A">
        <w:t xml:space="preserve"> kosztów na zlecenie</w:t>
      </w:r>
      <w:bookmarkEnd w:id="7"/>
    </w:p>
    <w:p w:rsidR="0081567A" w:rsidRDefault="00CC53C9" w:rsidP="00AE75A9">
      <w:r w:rsidRPr="00AE75A9">
        <w:t xml:space="preserve">Aby rozpisać materiały zużyte na naprawę </w:t>
      </w:r>
    </w:p>
    <w:p w:rsidR="0081567A" w:rsidRDefault="0081567A" w:rsidP="00871689">
      <w:pPr>
        <w:jc w:val="both"/>
      </w:pPr>
      <w:r>
        <w:t>Można wystawić dokument RW-P z poziomu dokumentów magazynowych  lub zlecenia.</w:t>
      </w:r>
    </w:p>
    <w:p w:rsidR="0081567A" w:rsidRDefault="0081567A" w:rsidP="00AE75A9"/>
    <w:p w:rsidR="0081567A" w:rsidRDefault="0081567A" w:rsidP="00003E2F">
      <w:pPr>
        <w:jc w:val="both"/>
      </w:pPr>
      <w:r>
        <w:t>W zleceniu po wybraniu przycisku RWP, zlecenie zostanie automatycznie uzupełnione</w:t>
      </w:r>
    </w:p>
    <w:p w:rsidR="00E30A3A" w:rsidRPr="00AE75A9" w:rsidRDefault="00E30A3A" w:rsidP="00AE75A9">
      <w:r w:rsidRPr="00AE75A9">
        <w:rPr>
          <w:noProof/>
          <w:lang w:eastAsia="pl-PL"/>
        </w:rPr>
        <w:drawing>
          <wp:inline distT="0" distB="0" distL="0" distR="0">
            <wp:extent cx="5756275" cy="112585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112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1DE" w:rsidRPr="00AE75A9" w:rsidRDefault="00BC31DE" w:rsidP="00AE75A9">
      <w:r w:rsidRPr="00AE75A9">
        <w:t>Moż</w:t>
      </w:r>
      <w:r w:rsidR="0081567A">
        <w:t xml:space="preserve">na również wystawiać dokumenty </w:t>
      </w:r>
      <w:r w:rsidRPr="00AE75A9">
        <w:t xml:space="preserve">z poziomu </w:t>
      </w:r>
      <w:r w:rsidR="0081567A">
        <w:t xml:space="preserve">dokumentów magazynowych </w:t>
      </w:r>
      <w:r w:rsidRPr="00AE75A9">
        <w:t xml:space="preserve"> </w:t>
      </w:r>
      <w:r w:rsidR="0081567A">
        <w:t>Wymagane jest</w:t>
      </w:r>
      <w:r w:rsidRPr="00AE75A9">
        <w:t xml:space="preserve"> </w:t>
      </w:r>
      <w:r w:rsidR="0081567A">
        <w:t>wybranie</w:t>
      </w:r>
      <w:r w:rsidRPr="00AE75A9">
        <w:t xml:space="preserve"> zlecenie serwisowe</w:t>
      </w:r>
      <w:r w:rsidR="0081567A">
        <w:t>go</w:t>
      </w:r>
      <w:r w:rsidRPr="00AE75A9">
        <w:t xml:space="preserve"> z listy.</w:t>
      </w:r>
    </w:p>
    <w:p w:rsidR="007D00FA" w:rsidRPr="00AE75A9" w:rsidRDefault="007D00FA" w:rsidP="00360EF3">
      <w:pPr>
        <w:jc w:val="both"/>
        <w:rPr>
          <w:rFonts w:ascii="Consolas" w:hAnsi="Consolas" w:cs="Consolas"/>
        </w:rPr>
      </w:pPr>
      <w:r w:rsidRPr="00AE75A9">
        <w:rPr>
          <w:rFonts w:ascii="Consolas" w:hAnsi="Consolas" w:cs="Consolas"/>
          <w:noProof/>
          <w:lang w:eastAsia="pl-PL"/>
        </w:rPr>
        <w:drawing>
          <wp:inline distT="0" distB="0" distL="0" distR="0">
            <wp:extent cx="5756275" cy="202438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202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77AC" w:rsidRPr="00AE75A9" w:rsidRDefault="00904C1A" w:rsidP="00871689">
      <w:pPr>
        <w:jc w:val="both"/>
      </w:pPr>
      <w:r w:rsidRPr="00AE75A9">
        <w:t xml:space="preserve">Wszystkie dokumenty magazynowe powiązane ze zleceniem serwisowym </w:t>
      </w:r>
      <w:r w:rsidR="00BC7EF7" w:rsidRPr="00AE75A9">
        <w:t>są widoczne w zakładce rejestr obrotów.</w:t>
      </w:r>
    </w:p>
    <w:p w:rsidR="00D33D42" w:rsidRPr="0081567A" w:rsidRDefault="009B3C3C" w:rsidP="005E7524">
      <w:pPr>
        <w:pStyle w:val="Heading2"/>
      </w:pPr>
      <w:bookmarkStart w:id="8" w:name="_Toc410984007"/>
      <w:r w:rsidRPr="0081567A">
        <w:t>Zamykanie zlecenia</w:t>
      </w:r>
      <w:bookmarkEnd w:id="8"/>
    </w:p>
    <w:p w:rsidR="00AB31C9" w:rsidRPr="00AE75A9" w:rsidRDefault="00BD5227" w:rsidP="00CF2012">
      <w:pPr>
        <w:jc w:val="both"/>
      </w:pPr>
      <w:r w:rsidRPr="00AE75A9">
        <w:t xml:space="preserve">Po zakończeniu </w:t>
      </w:r>
      <w:r w:rsidR="002855F8" w:rsidRPr="00AE75A9">
        <w:t xml:space="preserve">naprawy </w:t>
      </w:r>
      <w:r w:rsidR="00DB2D80" w:rsidRPr="00AE75A9">
        <w:t>mechanik powinien zamknąć zlecenie serwisowe poprzez ustawienie statusu „Zamknięte”.</w:t>
      </w:r>
      <w:r w:rsidR="00F63123" w:rsidRPr="00AE75A9">
        <w:t xml:space="preserve"> System uzupełnia wtedy </w:t>
      </w:r>
      <w:r w:rsidR="00F63123" w:rsidRPr="00AE75A9">
        <w:lastRenderedPageBreak/>
        <w:t>automatycznie datę zamknięcia</w:t>
      </w:r>
      <w:r w:rsidR="008142C5" w:rsidRPr="00AE75A9">
        <w:t xml:space="preserve"> zlecenia. System automatycznie wylicza czas naprawy i wyświetla go.</w:t>
      </w:r>
    </w:p>
    <w:p w:rsidR="00301E9E" w:rsidRPr="00AE75A9" w:rsidRDefault="00E30DA9" w:rsidP="00CF2012">
      <w:pPr>
        <w:jc w:val="both"/>
      </w:pPr>
      <w:r w:rsidRPr="00AE75A9">
        <w:rPr>
          <w:noProof/>
          <w:lang w:eastAsia="pl-PL"/>
        </w:rPr>
        <w:drawing>
          <wp:inline distT="0" distB="0" distL="0" distR="0">
            <wp:extent cx="4201795" cy="449580"/>
            <wp:effectExtent l="0" t="0" r="8255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795" cy="44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75A9" w:rsidRPr="00AE75A9" w:rsidRDefault="00AE75A9" w:rsidP="00CF2012">
      <w:pPr>
        <w:jc w:val="both"/>
      </w:pPr>
    </w:p>
    <w:p w:rsidR="00AE75A9" w:rsidRPr="005E7524" w:rsidRDefault="005E7524" w:rsidP="005E7524">
      <w:pPr>
        <w:pStyle w:val="Heading1"/>
      </w:pPr>
      <w:bookmarkStart w:id="9" w:name="_Toc410984008"/>
      <w:r w:rsidRPr="005E7524">
        <w:t>Ustawienia administracyjne</w:t>
      </w:r>
      <w:bookmarkEnd w:id="9"/>
    </w:p>
    <w:p w:rsidR="005E7524" w:rsidRDefault="005E7524" w:rsidP="005E7524">
      <w:pPr>
        <w:pStyle w:val="Heading2"/>
      </w:pPr>
      <w:bookmarkStart w:id="10" w:name="_Toc410984009"/>
      <w:r>
        <w:t>Dostępne Procesy na czytniku</w:t>
      </w:r>
      <w:bookmarkEnd w:id="10"/>
    </w:p>
    <w:p w:rsidR="005E7524" w:rsidRPr="00AE75A9" w:rsidRDefault="005E7524" w:rsidP="00AE75A9"/>
    <w:p w:rsidR="00AE75A9" w:rsidRPr="00AE75A9" w:rsidRDefault="00AE75A9" w:rsidP="00AE75A9">
      <w:r w:rsidRPr="00AE75A9">
        <w:t>Uprawnienia które odpowiadają za wyświetlanie odpowiednich pozycji menu.</w:t>
      </w:r>
    </w:p>
    <w:p w:rsidR="00AE75A9" w:rsidRPr="00AE75A9" w:rsidRDefault="00AE75A9" w:rsidP="00AE75A9">
      <w:pPr>
        <w:pStyle w:val="ListParagraph"/>
        <w:numPr>
          <w:ilvl w:val="0"/>
          <w:numId w:val="1"/>
        </w:numPr>
        <w:rPr>
          <w:rFonts w:ascii="Consolas" w:hAnsi="Consolas" w:cs="Consolas"/>
          <w:color w:val="A31515"/>
        </w:rPr>
      </w:pPr>
      <w:r w:rsidRPr="00AE75A9">
        <w:rPr>
          <w:rFonts w:ascii="Consolas" w:hAnsi="Consolas" w:cs="Consolas"/>
          <w:color w:val="A31515"/>
          <w:highlight w:val="white"/>
        </w:rPr>
        <w:t>barcode_realizujZamowienie</w:t>
      </w:r>
    </w:p>
    <w:p w:rsidR="00AE75A9" w:rsidRPr="00AE75A9" w:rsidRDefault="00AE75A9" w:rsidP="00AE75A9">
      <w:pPr>
        <w:pStyle w:val="ListParagraph"/>
        <w:numPr>
          <w:ilvl w:val="0"/>
          <w:numId w:val="1"/>
        </w:numPr>
        <w:rPr>
          <w:rFonts w:ascii="Consolas" w:hAnsi="Consolas" w:cs="Consolas"/>
          <w:color w:val="A31515"/>
        </w:rPr>
      </w:pPr>
      <w:r w:rsidRPr="00AE75A9">
        <w:rPr>
          <w:rFonts w:ascii="Consolas" w:hAnsi="Consolas" w:cs="Consolas"/>
          <w:color w:val="A31515"/>
          <w:highlight w:val="white"/>
        </w:rPr>
        <w:t>barcode_sprawdzStan</w:t>
      </w:r>
    </w:p>
    <w:p w:rsidR="00AE75A9" w:rsidRPr="00AE75A9" w:rsidRDefault="00AE75A9" w:rsidP="00AE75A9">
      <w:pPr>
        <w:pStyle w:val="ListParagraph"/>
        <w:numPr>
          <w:ilvl w:val="0"/>
          <w:numId w:val="1"/>
        </w:numPr>
        <w:rPr>
          <w:rFonts w:ascii="Consolas" w:hAnsi="Consolas" w:cs="Consolas"/>
          <w:color w:val="A31515"/>
        </w:rPr>
      </w:pPr>
      <w:r w:rsidRPr="00AE75A9">
        <w:rPr>
          <w:rFonts w:ascii="Consolas" w:hAnsi="Consolas" w:cs="Consolas"/>
          <w:color w:val="A31515"/>
          <w:highlight w:val="white"/>
        </w:rPr>
        <w:t>barcode_rwpWieleZlecen</w:t>
      </w:r>
    </w:p>
    <w:p w:rsidR="00AE75A9" w:rsidRPr="00AE75A9" w:rsidRDefault="00AE75A9" w:rsidP="00AE75A9">
      <w:pPr>
        <w:pStyle w:val="ListParagraph"/>
        <w:numPr>
          <w:ilvl w:val="0"/>
          <w:numId w:val="1"/>
        </w:numPr>
        <w:rPr>
          <w:rFonts w:ascii="Consolas" w:hAnsi="Consolas" w:cs="Consolas"/>
          <w:color w:val="A31515"/>
        </w:rPr>
      </w:pPr>
      <w:r w:rsidRPr="00AE75A9">
        <w:rPr>
          <w:rFonts w:ascii="Consolas" w:hAnsi="Consolas" w:cs="Consolas"/>
          <w:color w:val="A31515"/>
          <w:highlight w:val="white"/>
        </w:rPr>
        <w:t>barcode_rwp</w:t>
      </w:r>
    </w:p>
    <w:p w:rsidR="00AE75A9" w:rsidRPr="00AE75A9" w:rsidRDefault="00AE75A9" w:rsidP="00AE75A9">
      <w:pPr>
        <w:pStyle w:val="ListParagraph"/>
        <w:numPr>
          <w:ilvl w:val="0"/>
          <w:numId w:val="1"/>
        </w:numPr>
        <w:rPr>
          <w:rFonts w:ascii="Consolas" w:hAnsi="Consolas" w:cs="Consolas"/>
          <w:color w:val="A31515"/>
        </w:rPr>
      </w:pPr>
      <w:r w:rsidRPr="00AE75A9">
        <w:rPr>
          <w:rFonts w:ascii="Consolas" w:hAnsi="Consolas" w:cs="Consolas"/>
          <w:color w:val="A31515"/>
          <w:highlight w:val="white"/>
        </w:rPr>
        <w:t>barcode_pw</w:t>
      </w:r>
    </w:p>
    <w:p w:rsidR="00AE75A9" w:rsidRPr="00AE75A9" w:rsidRDefault="00AE75A9" w:rsidP="005E7524">
      <w:pPr>
        <w:pStyle w:val="ListParagraph"/>
        <w:numPr>
          <w:ilvl w:val="0"/>
          <w:numId w:val="1"/>
        </w:numPr>
        <w:rPr>
          <w:rFonts w:ascii="Consolas" w:hAnsi="Consolas" w:cs="Consolas"/>
          <w:color w:val="A31515"/>
        </w:rPr>
      </w:pPr>
      <w:r w:rsidRPr="00AE75A9">
        <w:rPr>
          <w:rFonts w:ascii="Consolas" w:hAnsi="Consolas" w:cs="Consolas"/>
          <w:color w:val="A31515"/>
          <w:highlight w:val="white"/>
        </w:rPr>
        <w:t>barcode_inwentaryzacja</w:t>
      </w:r>
    </w:p>
    <w:p w:rsidR="00AE75A9" w:rsidRPr="00AE75A9" w:rsidRDefault="00AE75A9" w:rsidP="00AE75A9">
      <w:pPr>
        <w:pStyle w:val="ListParagraph"/>
        <w:numPr>
          <w:ilvl w:val="0"/>
          <w:numId w:val="1"/>
        </w:numPr>
        <w:rPr>
          <w:rFonts w:ascii="Consolas" w:hAnsi="Consolas" w:cs="Consolas"/>
          <w:color w:val="A31515"/>
        </w:rPr>
      </w:pPr>
      <w:r w:rsidRPr="00AE75A9">
        <w:rPr>
          <w:rFonts w:ascii="Consolas" w:hAnsi="Consolas" w:cs="Consolas"/>
          <w:color w:val="A31515"/>
          <w:highlight w:val="white"/>
        </w:rPr>
        <w:t>barcode_zgloszenieUsterki</w:t>
      </w:r>
    </w:p>
    <w:p w:rsidR="00AE75A9" w:rsidRPr="00AE75A9" w:rsidRDefault="00AE75A9" w:rsidP="00AE75A9">
      <w:pPr>
        <w:pStyle w:val="ListParagraph"/>
        <w:numPr>
          <w:ilvl w:val="0"/>
          <w:numId w:val="1"/>
        </w:numPr>
        <w:rPr>
          <w:rFonts w:ascii="Consolas" w:hAnsi="Consolas" w:cs="Consolas"/>
          <w:color w:val="A31515"/>
        </w:rPr>
      </w:pPr>
      <w:r w:rsidRPr="00AE75A9">
        <w:rPr>
          <w:rFonts w:ascii="Consolas" w:hAnsi="Consolas" w:cs="Consolas"/>
          <w:color w:val="A31515"/>
          <w:highlight w:val="white"/>
        </w:rPr>
        <w:t>barcode_regalZadania</w:t>
      </w:r>
    </w:p>
    <w:p w:rsidR="00AE75A9" w:rsidRPr="00AE75A9" w:rsidRDefault="00AE75A9" w:rsidP="00AE75A9">
      <w:pPr>
        <w:pStyle w:val="ListParagraph"/>
        <w:numPr>
          <w:ilvl w:val="0"/>
          <w:numId w:val="1"/>
        </w:numPr>
        <w:rPr>
          <w:rFonts w:ascii="Consolas" w:hAnsi="Consolas" w:cs="Consolas"/>
          <w:color w:val="A31515"/>
        </w:rPr>
      </w:pPr>
      <w:r w:rsidRPr="00AE75A9">
        <w:rPr>
          <w:rFonts w:ascii="Consolas" w:hAnsi="Consolas" w:cs="Consolas"/>
          <w:color w:val="A31515"/>
          <w:highlight w:val="white"/>
        </w:rPr>
        <w:t>barcode_regalPobierzPolke</w:t>
      </w:r>
    </w:p>
    <w:p w:rsidR="00AE75A9" w:rsidRPr="00AE75A9" w:rsidRDefault="00AE75A9" w:rsidP="00AE75A9">
      <w:pPr>
        <w:rPr>
          <w:rFonts w:ascii="Consolas" w:hAnsi="Consolas" w:cs="Consolas"/>
          <w:color w:val="A31515"/>
        </w:rPr>
      </w:pPr>
    </w:p>
    <w:p w:rsidR="00AE75A9" w:rsidRPr="00AE75A9" w:rsidRDefault="00AE75A9" w:rsidP="005E7524">
      <w:pPr>
        <w:pStyle w:val="Heading2"/>
      </w:pPr>
      <w:bookmarkStart w:id="11" w:name="_Toc410984010"/>
      <w:r w:rsidRPr="00AE75A9">
        <w:t>Powiązanie mechaników(użytkowników) odpowiedzialnych z urządzeniem</w:t>
      </w:r>
      <w:bookmarkEnd w:id="11"/>
    </w:p>
    <w:p w:rsidR="00AE75A9" w:rsidRPr="00AE75A9" w:rsidRDefault="00AE75A9" w:rsidP="00AE75A9">
      <w:r w:rsidRPr="00AE75A9">
        <w:t>W szczegółach urządzenia dostępna jest zakładka o nazwie użytkownicy</w:t>
      </w:r>
    </w:p>
    <w:p w:rsidR="00AE75A9" w:rsidRPr="00AE75A9" w:rsidRDefault="00AE75A9" w:rsidP="00AE75A9">
      <w:pPr>
        <w:rPr>
          <w:rFonts w:ascii="Consolas" w:hAnsi="Consolas" w:cs="Consolas"/>
        </w:rPr>
      </w:pPr>
      <w:r w:rsidRPr="00AE75A9">
        <w:rPr>
          <w:rFonts w:ascii="Consolas" w:hAnsi="Consolas" w:cs="Consolas"/>
          <w:noProof/>
          <w:lang w:eastAsia="pl-PL"/>
        </w:rPr>
        <w:drawing>
          <wp:inline distT="0" distB="0" distL="0" distR="0" wp14:anchorId="39C6F2A0" wp14:editId="2056C1DD">
            <wp:extent cx="5745480" cy="962025"/>
            <wp:effectExtent l="0" t="0" r="762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75A9" w:rsidRPr="00AE75A9" w:rsidRDefault="00AE75A9" w:rsidP="004A290F">
      <w:pPr>
        <w:jc w:val="both"/>
      </w:pPr>
      <w:r w:rsidRPr="00AE75A9">
        <w:t>Dodanie odpowiedzialnego mechanika polega na wybraniu mechanika z listy oraz kliknięciu opcji „Powiąż”. Użytkownik pojawia się na liście na której w danych pojawia się między innymi jednostka organizacyjna na podstawie której system automatycznie przydziela osoby związane z urządzeniem do zgłoszenia/zlecenia serwisowego wystawianego na dane urządzenie.</w:t>
      </w:r>
    </w:p>
    <w:p w:rsidR="00AE75A9" w:rsidRPr="00AE75A9" w:rsidRDefault="00AE75A9" w:rsidP="00AE75A9">
      <w:pPr>
        <w:jc w:val="both"/>
        <w:rPr>
          <w:rFonts w:ascii="Consolas" w:hAnsi="Consolas" w:cs="Consolas"/>
        </w:rPr>
      </w:pPr>
      <w:r w:rsidRPr="00AE75A9">
        <w:rPr>
          <w:rFonts w:ascii="Consolas" w:hAnsi="Consolas" w:cs="Consolas"/>
          <w:noProof/>
          <w:lang w:eastAsia="pl-PL"/>
        </w:rPr>
        <w:lastRenderedPageBreak/>
        <w:drawing>
          <wp:inline distT="0" distB="0" distL="0" distR="0" wp14:anchorId="3B57F7AE" wp14:editId="38C5911F">
            <wp:extent cx="2140585" cy="893445"/>
            <wp:effectExtent l="0" t="0" r="0" b="190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585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75A9" w:rsidRPr="00AE75A9" w:rsidRDefault="00AE75A9" w:rsidP="007E4736">
      <w:pPr>
        <w:jc w:val="both"/>
      </w:pPr>
      <w:r w:rsidRPr="00AE75A9">
        <w:t>Aby usunąć powiązanie należy zaznaczyć użytkownika na liście i wykasowanie poprzez przycisk „Usuń zaznaczone”.</w:t>
      </w:r>
    </w:p>
    <w:p w:rsidR="00AE75A9" w:rsidRPr="00AE75A9" w:rsidRDefault="00AE75A9" w:rsidP="00AE75A9">
      <w:r w:rsidRPr="00AE75A9">
        <w:rPr>
          <w:noProof/>
          <w:lang w:eastAsia="pl-PL"/>
        </w:rPr>
        <w:drawing>
          <wp:inline distT="0" distB="0" distL="0" distR="0" wp14:anchorId="0E5D33F9" wp14:editId="289F858A">
            <wp:extent cx="1485265" cy="322580"/>
            <wp:effectExtent l="0" t="0" r="635" b="127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265" cy="32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75A9" w:rsidRPr="00AE75A9" w:rsidRDefault="00AE75A9" w:rsidP="00F55F50">
      <w:pPr>
        <w:jc w:val="both"/>
      </w:pPr>
      <w:r w:rsidRPr="00AE75A9">
        <w:t xml:space="preserve">Aby ustawić/zmienić jednostkę organizacyjną dla użytkownika wymagane są uprawnienia administratora. </w:t>
      </w:r>
    </w:p>
    <w:p w:rsidR="00AE75A9" w:rsidRPr="00AE75A9" w:rsidRDefault="00AE75A9" w:rsidP="00AE75A9">
      <w:pPr>
        <w:pStyle w:val="ListParagraph"/>
        <w:numPr>
          <w:ilvl w:val="0"/>
          <w:numId w:val="3"/>
        </w:numPr>
      </w:pPr>
      <w:r w:rsidRPr="00AE75A9">
        <w:t xml:space="preserve">Należy wybrać aplikację „Konfiguracja”. </w:t>
      </w:r>
    </w:p>
    <w:p w:rsidR="00AE75A9" w:rsidRPr="00AE75A9" w:rsidRDefault="00AE75A9" w:rsidP="00AE75A9">
      <w:pPr>
        <w:pStyle w:val="ListParagraph"/>
        <w:numPr>
          <w:ilvl w:val="0"/>
          <w:numId w:val="3"/>
        </w:numPr>
        <w:rPr>
          <w:lang w:val="en-US"/>
        </w:rPr>
      </w:pPr>
      <w:r w:rsidRPr="00AE75A9">
        <w:rPr>
          <w:lang w:val="en-US"/>
        </w:rPr>
        <w:t xml:space="preserve">W </w:t>
      </w:r>
      <w:proofErr w:type="spellStart"/>
      <w:r w:rsidRPr="00AE75A9">
        <w:rPr>
          <w:lang w:val="en-US"/>
        </w:rPr>
        <w:t>kolumnie</w:t>
      </w:r>
      <w:proofErr w:type="spellEnd"/>
      <w:r w:rsidRPr="00AE75A9">
        <w:rPr>
          <w:lang w:val="en-US"/>
        </w:rPr>
        <w:t xml:space="preserve"> „Users, Groups, Roles” </w:t>
      </w:r>
      <w:proofErr w:type="spellStart"/>
      <w:r w:rsidRPr="00AE75A9">
        <w:rPr>
          <w:lang w:val="en-US"/>
        </w:rPr>
        <w:t>wybrać</w:t>
      </w:r>
      <w:proofErr w:type="spellEnd"/>
      <w:r w:rsidRPr="00AE75A9">
        <w:rPr>
          <w:lang w:val="en-US"/>
        </w:rPr>
        <w:t xml:space="preserve"> link „User List”. </w:t>
      </w:r>
    </w:p>
    <w:p w:rsidR="00AE75A9" w:rsidRPr="00AE75A9" w:rsidRDefault="00AE75A9" w:rsidP="00AE75A9">
      <w:pPr>
        <w:pStyle w:val="ListParagraph"/>
        <w:numPr>
          <w:ilvl w:val="0"/>
          <w:numId w:val="3"/>
        </w:numPr>
      </w:pPr>
      <w:r w:rsidRPr="00AE75A9">
        <w:t xml:space="preserve">Na liście użytkowników należy kliknąć w interesujący nas wiersz. </w:t>
      </w:r>
    </w:p>
    <w:p w:rsidR="00AE75A9" w:rsidRPr="00AE75A9" w:rsidRDefault="00AE75A9" w:rsidP="00AE75A9">
      <w:pPr>
        <w:pStyle w:val="ListParagraph"/>
        <w:numPr>
          <w:ilvl w:val="0"/>
          <w:numId w:val="3"/>
        </w:numPr>
      </w:pPr>
      <w:r w:rsidRPr="00AE75A9">
        <w:t xml:space="preserve">Na ekranie który się pojawia należy użyć przycisku „Edycja”. </w:t>
      </w:r>
    </w:p>
    <w:p w:rsidR="00AE75A9" w:rsidRPr="00AE75A9" w:rsidRDefault="00AE75A9" w:rsidP="00AE75A9">
      <w:pPr>
        <w:pStyle w:val="ListParagraph"/>
        <w:numPr>
          <w:ilvl w:val="0"/>
          <w:numId w:val="3"/>
        </w:numPr>
      </w:pPr>
      <w:r w:rsidRPr="00AE75A9">
        <w:t>Można zmienić jednostkę organizacyjną i potwierdzić to przyciskiem „Zapisz”.</w:t>
      </w:r>
    </w:p>
    <w:p w:rsidR="00AE75A9" w:rsidRPr="00AE75A9" w:rsidRDefault="00AE75A9" w:rsidP="00AE75A9">
      <w:pPr>
        <w:jc w:val="both"/>
        <w:rPr>
          <w:rFonts w:ascii="Consolas" w:hAnsi="Consolas" w:cs="Consolas"/>
        </w:rPr>
      </w:pPr>
      <w:r w:rsidRPr="00AE75A9">
        <w:rPr>
          <w:rFonts w:ascii="Consolas" w:hAnsi="Consolas" w:cs="Consolas"/>
          <w:noProof/>
          <w:lang w:eastAsia="pl-PL"/>
        </w:rPr>
        <w:drawing>
          <wp:inline distT="0" distB="0" distL="0" distR="0" wp14:anchorId="0AD2CDD0" wp14:editId="542E4D66">
            <wp:extent cx="5756275" cy="337248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337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75A9" w:rsidRPr="00AE75A9" w:rsidRDefault="00AE75A9" w:rsidP="005E7524">
      <w:pPr>
        <w:pStyle w:val="Heading2"/>
      </w:pPr>
      <w:bookmarkStart w:id="12" w:name="_Toc410984011"/>
      <w:r w:rsidRPr="00AE75A9">
        <w:t>Konfiguracja słownika typu awarii</w:t>
      </w:r>
      <w:bookmarkEnd w:id="12"/>
    </w:p>
    <w:p w:rsidR="00AE75A9" w:rsidRPr="005E7524" w:rsidRDefault="00AE75A9" w:rsidP="005E7524">
      <w:r w:rsidRPr="005E7524">
        <w:t xml:space="preserve">Słownik typu awarii: </w:t>
      </w:r>
      <w:r w:rsidRPr="005E7524">
        <w:rPr>
          <w:highlight w:val="white"/>
        </w:rPr>
        <w:t>productFaultType</w:t>
      </w:r>
    </w:p>
    <w:p w:rsidR="00AE75A9" w:rsidRPr="00AE75A9" w:rsidRDefault="00AE75A9" w:rsidP="00AE75A9">
      <w:pPr>
        <w:rPr>
          <w:rFonts w:ascii="Consolas" w:hAnsi="Consolas" w:cs="Consolas"/>
          <w:color w:val="A31515"/>
        </w:rPr>
      </w:pPr>
    </w:p>
    <w:p w:rsidR="00AE75A9" w:rsidRPr="00AE75A9" w:rsidRDefault="00AE75A9" w:rsidP="00AE75A9">
      <w:pPr>
        <w:rPr>
          <w:rFonts w:ascii="Consolas" w:hAnsi="Consolas" w:cs="Consolas"/>
        </w:rPr>
      </w:pPr>
      <w:r w:rsidRPr="00AE75A9">
        <w:rPr>
          <w:rFonts w:ascii="Consolas" w:hAnsi="Consolas" w:cs="Consolas"/>
          <w:noProof/>
          <w:lang w:eastAsia="pl-PL"/>
        </w:rPr>
        <w:lastRenderedPageBreak/>
        <w:drawing>
          <wp:inline distT="0" distB="0" distL="0" distR="0" wp14:anchorId="0F5C1BAC" wp14:editId="5B9E5240">
            <wp:extent cx="5760720" cy="18351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3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75A9" w:rsidRPr="005E7524" w:rsidRDefault="00AE75A9" w:rsidP="005E7524">
      <w:r w:rsidRPr="005E7524">
        <w:t>W słowniku w kolumnie ‘MASTERKEY’ ustawiamy jednostkę organizacyjną jaka będzie wskazywała na osoby – serwisantów. Powiadomienia zostaną wysłane do osób z tej grupy i jednocześnie przypisanych do urzadzenia, na które zostanie wystawione zlecenie awarii. Chyba, że wybieramy typ usterki „nieznany” wtedy mail wysyła się do wszystkich użytkowników przypisanych do urządzenia.</w:t>
      </w:r>
    </w:p>
    <w:p w:rsidR="00AE75A9" w:rsidRPr="00AE75A9" w:rsidRDefault="00AE75A9" w:rsidP="00CF2012">
      <w:pPr>
        <w:jc w:val="both"/>
      </w:pPr>
    </w:p>
    <w:sectPr w:rsidR="00AE75A9" w:rsidRPr="00AE75A9" w:rsidSect="00000789">
      <w:footerReference w:type="default" r:id="rId3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34BE9" w:rsidRDefault="00C34BE9" w:rsidP="00990F62">
      <w:pPr>
        <w:spacing w:after="0" w:line="240" w:lineRule="auto"/>
      </w:pPr>
      <w:r>
        <w:separator/>
      </w:r>
    </w:p>
  </w:endnote>
  <w:endnote w:type="continuationSeparator" w:id="0">
    <w:p w:rsidR="00C34BE9" w:rsidRDefault="00C34BE9" w:rsidP="00990F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Consolas">
    <w:panose1 w:val="020B0609020204030204"/>
    <w:charset w:val="EE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4563"/>
      <w:gridCol w:w="4509"/>
    </w:tblGrid>
    <w:tr w:rsidR="00000789">
      <w:trPr>
        <w:trHeight w:hRule="exact" w:val="115"/>
        <w:jc w:val="center"/>
      </w:trPr>
      <w:tc>
        <w:tcPr>
          <w:tcW w:w="4686" w:type="dxa"/>
          <w:shd w:val="clear" w:color="auto" w:fill="5B9BD5" w:themeFill="accent1"/>
          <w:tcMar>
            <w:top w:w="0" w:type="dxa"/>
            <w:bottom w:w="0" w:type="dxa"/>
          </w:tcMar>
        </w:tcPr>
        <w:p w:rsidR="00000789" w:rsidRDefault="00000789">
          <w:pPr>
            <w:pStyle w:val="Header"/>
            <w:rPr>
              <w:caps/>
              <w:sz w:val="18"/>
            </w:rPr>
          </w:pPr>
        </w:p>
      </w:tc>
      <w:tc>
        <w:tcPr>
          <w:tcW w:w="4674" w:type="dxa"/>
          <w:shd w:val="clear" w:color="auto" w:fill="5B9BD5" w:themeFill="accent1"/>
          <w:tcMar>
            <w:top w:w="0" w:type="dxa"/>
            <w:bottom w:w="0" w:type="dxa"/>
          </w:tcMar>
        </w:tcPr>
        <w:p w:rsidR="00000789" w:rsidRDefault="00000789">
          <w:pPr>
            <w:pStyle w:val="Header"/>
            <w:jc w:val="right"/>
            <w:rPr>
              <w:caps/>
              <w:sz w:val="18"/>
            </w:rPr>
          </w:pPr>
        </w:p>
      </w:tc>
    </w:tr>
    <w:tr w:rsidR="00000789">
      <w:trPr>
        <w:jc w:val="center"/>
      </w:trPr>
      <w:sdt>
        <w:sdtPr>
          <w:rPr>
            <w:caps/>
            <w:color w:val="808080" w:themeColor="background1" w:themeShade="80"/>
            <w:sz w:val="18"/>
            <w:szCs w:val="18"/>
          </w:rPr>
          <w:alias w:val="Author"/>
          <w:tag w:val=""/>
          <w:id w:val="1877580061"/>
          <w:placeholder>
            <w:docPart w:val="B713445F080448F78F7BD3CC9F318C9A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tc>
            <w:tcPr>
              <w:tcW w:w="4686" w:type="dxa"/>
              <w:shd w:val="clear" w:color="auto" w:fill="auto"/>
              <w:vAlign w:val="center"/>
            </w:tcPr>
            <w:p w:rsidR="00000789" w:rsidRDefault="00000789">
              <w:pPr>
                <w:pStyle w:val="Footer"/>
                <w:rPr>
                  <w:caps/>
                  <w:color w:val="808080" w:themeColor="background1" w:themeShade="80"/>
                  <w:sz w:val="18"/>
                  <w:szCs w:val="18"/>
                </w:rPr>
              </w:pPr>
              <w:r>
                <w:rPr>
                  <w:caps/>
                  <w:color w:val="808080" w:themeColor="background1" w:themeShade="80"/>
                  <w:sz w:val="18"/>
                  <w:szCs w:val="18"/>
                </w:rPr>
                <w:t>INSTRUKCJA STANOWISKOWA URZĄDZENIA</w:t>
              </w:r>
            </w:p>
          </w:tc>
        </w:sdtContent>
      </w:sdt>
      <w:tc>
        <w:tcPr>
          <w:tcW w:w="4674" w:type="dxa"/>
          <w:shd w:val="clear" w:color="auto" w:fill="auto"/>
          <w:vAlign w:val="center"/>
        </w:tcPr>
        <w:p w:rsidR="00000789" w:rsidRDefault="00000789">
          <w:pPr>
            <w:pStyle w:val="Footer"/>
            <w:jc w:val="right"/>
            <w:rPr>
              <w:caps/>
              <w:color w:val="808080" w:themeColor="background1" w:themeShade="80"/>
              <w:sz w:val="18"/>
              <w:szCs w:val="18"/>
            </w:rPr>
          </w:pPr>
          <w:r>
            <w:rPr>
              <w:caps/>
              <w:color w:val="808080" w:themeColor="background1" w:themeShade="80"/>
              <w:sz w:val="18"/>
              <w:szCs w:val="18"/>
            </w:rPr>
            <w:fldChar w:fldCharType="begin"/>
          </w:r>
          <w:r>
            <w:rPr>
              <w:caps/>
              <w:color w:val="808080" w:themeColor="background1" w:themeShade="80"/>
              <w:sz w:val="18"/>
              <w:szCs w:val="18"/>
            </w:rPr>
            <w:instrText xml:space="preserve"> PAGE   \* MERGEFORMAT </w:instrText>
          </w:r>
          <w:r>
            <w:rPr>
              <w:caps/>
              <w:color w:val="808080" w:themeColor="background1" w:themeShade="80"/>
              <w:sz w:val="18"/>
              <w:szCs w:val="18"/>
            </w:rPr>
            <w:fldChar w:fldCharType="separate"/>
          </w:r>
          <w:r w:rsidR="00C36F35">
            <w:rPr>
              <w:caps/>
              <w:noProof/>
              <w:color w:val="808080" w:themeColor="background1" w:themeShade="80"/>
              <w:sz w:val="18"/>
              <w:szCs w:val="18"/>
            </w:rPr>
            <w:t>13</w:t>
          </w:r>
          <w:r>
            <w:rPr>
              <w:caps/>
              <w:noProof/>
              <w:color w:val="808080" w:themeColor="background1" w:themeShade="80"/>
              <w:sz w:val="18"/>
              <w:szCs w:val="18"/>
            </w:rPr>
            <w:fldChar w:fldCharType="end"/>
          </w:r>
        </w:p>
      </w:tc>
    </w:tr>
  </w:tbl>
  <w:p w:rsidR="00000789" w:rsidRDefault="0000078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34BE9" w:rsidRDefault="00C34BE9" w:rsidP="00990F62">
      <w:pPr>
        <w:spacing w:after="0" w:line="240" w:lineRule="auto"/>
      </w:pPr>
      <w:r>
        <w:separator/>
      </w:r>
    </w:p>
  </w:footnote>
  <w:footnote w:type="continuationSeparator" w:id="0">
    <w:p w:rsidR="00C34BE9" w:rsidRDefault="00C34BE9" w:rsidP="00990F6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C8181D"/>
    <w:multiLevelType w:val="hybridMultilevel"/>
    <w:tmpl w:val="99CA5A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F13887"/>
    <w:multiLevelType w:val="multilevel"/>
    <w:tmpl w:val="0415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">
    <w:nsid w:val="1E8210DD"/>
    <w:multiLevelType w:val="hybridMultilevel"/>
    <w:tmpl w:val="3DF087B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DE7793D"/>
    <w:multiLevelType w:val="hybridMultilevel"/>
    <w:tmpl w:val="BED229C0"/>
    <w:lvl w:ilvl="0" w:tplc="E3BC5BEC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6C465E4"/>
    <w:multiLevelType w:val="hybridMultilevel"/>
    <w:tmpl w:val="5A7003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B2D67C2"/>
    <w:multiLevelType w:val="hybridMultilevel"/>
    <w:tmpl w:val="74488E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2F0C"/>
    <w:rsid w:val="00000789"/>
    <w:rsid w:val="00003E2F"/>
    <w:rsid w:val="00012A69"/>
    <w:rsid w:val="00024B00"/>
    <w:rsid w:val="0003367E"/>
    <w:rsid w:val="000371F2"/>
    <w:rsid w:val="000631E4"/>
    <w:rsid w:val="000A1D04"/>
    <w:rsid w:val="000E1073"/>
    <w:rsid w:val="00110EDC"/>
    <w:rsid w:val="001252D5"/>
    <w:rsid w:val="001262EB"/>
    <w:rsid w:val="001766AC"/>
    <w:rsid w:val="0018537A"/>
    <w:rsid w:val="0019534E"/>
    <w:rsid w:val="001A42EE"/>
    <w:rsid w:val="001D23D6"/>
    <w:rsid w:val="001E2B1A"/>
    <w:rsid w:val="00213BB7"/>
    <w:rsid w:val="00213D30"/>
    <w:rsid w:val="002320AC"/>
    <w:rsid w:val="00254A27"/>
    <w:rsid w:val="00277B56"/>
    <w:rsid w:val="002843E0"/>
    <w:rsid w:val="002855F8"/>
    <w:rsid w:val="002A18D4"/>
    <w:rsid w:val="002A469E"/>
    <w:rsid w:val="002D7823"/>
    <w:rsid w:val="002E7F84"/>
    <w:rsid w:val="00301D3C"/>
    <w:rsid w:val="00301E9E"/>
    <w:rsid w:val="003065A8"/>
    <w:rsid w:val="003233DF"/>
    <w:rsid w:val="00325797"/>
    <w:rsid w:val="00325828"/>
    <w:rsid w:val="0034119E"/>
    <w:rsid w:val="003602BB"/>
    <w:rsid w:val="00360EF3"/>
    <w:rsid w:val="003762E1"/>
    <w:rsid w:val="0039031B"/>
    <w:rsid w:val="003A355F"/>
    <w:rsid w:val="003B57B5"/>
    <w:rsid w:val="003B5DC9"/>
    <w:rsid w:val="003C1580"/>
    <w:rsid w:val="003E52B4"/>
    <w:rsid w:val="003F67DB"/>
    <w:rsid w:val="0040350E"/>
    <w:rsid w:val="004176D6"/>
    <w:rsid w:val="00430034"/>
    <w:rsid w:val="00437497"/>
    <w:rsid w:val="00444A8B"/>
    <w:rsid w:val="004715B3"/>
    <w:rsid w:val="00482FB3"/>
    <w:rsid w:val="0049059A"/>
    <w:rsid w:val="00491F05"/>
    <w:rsid w:val="004A290F"/>
    <w:rsid w:val="004A4B1A"/>
    <w:rsid w:val="004B296B"/>
    <w:rsid w:val="00510E79"/>
    <w:rsid w:val="0051457A"/>
    <w:rsid w:val="00543BEE"/>
    <w:rsid w:val="00575930"/>
    <w:rsid w:val="005838CB"/>
    <w:rsid w:val="0059031C"/>
    <w:rsid w:val="005E7524"/>
    <w:rsid w:val="005F108D"/>
    <w:rsid w:val="0062554E"/>
    <w:rsid w:val="00631587"/>
    <w:rsid w:val="00657B2F"/>
    <w:rsid w:val="00665539"/>
    <w:rsid w:val="00683ED2"/>
    <w:rsid w:val="006D3180"/>
    <w:rsid w:val="006E261A"/>
    <w:rsid w:val="006F3C65"/>
    <w:rsid w:val="00734846"/>
    <w:rsid w:val="007401FA"/>
    <w:rsid w:val="0074471B"/>
    <w:rsid w:val="00754F7D"/>
    <w:rsid w:val="00760A1A"/>
    <w:rsid w:val="007804CC"/>
    <w:rsid w:val="00792A03"/>
    <w:rsid w:val="00794B4D"/>
    <w:rsid w:val="007A2440"/>
    <w:rsid w:val="007A687B"/>
    <w:rsid w:val="007B2DF0"/>
    <w:rsid w:val="007B4F97"/>
    <w:rsid w:val="007D00FA"/>
    <w:rsid w:val="007E4736"/>
    <w:rsid w:val="00801943"/>
    <w:rsid w:val="008069F3"/>
    <w:rsid w:val="008142C5"/>
    <w:rsid w:val="0081567A"/>
    <w:rsid w:val="00870BE7"/>
    <w:rsid w:val="00871689"/>
    <w:rsid w:val="008822DD"/>
    <w:rsid w:val="00882CB1"/>
    <w:rsid w:val="00886BA4"/>
    <w:rsid w:val="00890007"/>
    <w:rsid w:val="008947E6"/>
    <w:rsid w:val="008E77A8"/>
    <w:rsid w:val="00902F0C"/>
    <w:rsid w:val="00904C1A"/>
    <w:rsid w:val="00906975"/>
    <w:rsid w:val="009259C9"/>
    <w:rsid w:val="00931249"/>
    <w:rsid w:val="00941CCF"/>
    <w:rsid w:val="00971459"/>
    <w:rsid w:val="00981EEB"/>
    <w:rsid w:val="00990F62"/>
    <w:rsid w:val="00997A59"/>
    <w:rsid w:val="009A2A8D"/>
    <w:rsid w:val="009A4002"/>
    <w:rsid w:val="009B3C3C"/>
    <w:rsid w:val="009C4490"/>
    <w:rsid w:val="009C460D"/>
    <w:rsid w:val="009D2E40"/>
    <w:rsid w:val="009D5112"/>
    <w:rsid w:val="009E2D23"/>
    <w:rsid w:val="009E4F59"/>
    <w:rsid w:val="00A33DE8"/>
    <w:rsid w:val="00A3596F"/>
    <w:rsid w:val="00A36500"/>
    <w:rsid w:val="00A526AF"/>
    <w:rsid w:val="00A63820"/>
    <w:rsid w:val="00A63872"/>
    <w:rsid w:val="00A66DE0"/>
    <w:rsid w:val="00A76DB5"/>
    <w:rsid w:val="00A777E9"/>
    <w:rsid w:val="00A87E4B"/>
    <w:rsid w:val="00AB0790"/>
    <w:rsid w:val="00AB31C9"/>
    <w:rsid w:val="00AC1CE6"/>
    <w:rsid w:val="00AD0F2D"/>
    <w:rsid w:val="00AE0961"/>
    <w:rsid w:val="00AE75A9"/>
    <w:rsid w:val="00AF0249"/>
    <w:rsid w:val="00B22130"/>
    <w:rsid w:val="00B324A8"/>
    <w:rsid w:val="00B346CD"/>
    <w:rsid w:val="00B57AC8"/>
    <w:rsid w:val="00B62AD2"/>
    <w:rsid w:val="00B70081"/>
    <w:rsid w:val="00B81BB1"/>
    <w:rsid w:val="00BB1089"/>
    <w:rsid w:val="00BC31DE"/>
    <w:rsid w:val="00BC7EF7"/>
    <w:rsid w:val="00BD5227"/>
    <w:rsid w:val="00BE2210"/>
    <w:rsid w:val="00BF482D"/>
    <w:rsid w:val="00C05359"/>
    <w:rsid w:val="00C334E1"/>
    <w:rsid w:val="00C34BE9"/>
    <w:rsid w:val="00C36F35"/>
    <w:rsid w:val="00C66768"/>
    <w:rsid w:val="00C80A26"/>
    <w:rsid w:val="00C90559"/>
    <w:rsid w:val="00C94EF3"/>
    <w:rsid w:val="00CB035D"/>
    <w:rsid w:val="00CB30F2"/>
    <w:rsid w:val="00CC53C9"/>
    <w:rsid w:val="00CC6C8A"/>
    <w:rsid w:val="00CD2548"/>
    <w:rsid w:val="00CF1421"/>
    <w:rsid w:val="00CF2012"/>
    <w:rsid w:val="00D0438B"/>
    <w:rsid w:val="00D1017B"/>
    <w:rsid w:val="00D136DC"/>
    <w:rsid w:val="00D13A40"/>
    <w:rsid w:val="00D33D42"/>
    <w:rsid w:val="00D35883"/>
    <w:rsid w:val="00D47566"/>
    <w:rsid w:val="00DB2D80"/>
    <w:rsid w:val="00DD2EA7"/>
    <w:rsid w:val="00DE14A8"/>
    <w:rsid w:val="00DE7ADA"/>
    <w:rsid w:val="00E30A3A"/>
    <w:rsid w:val="00E30DA9"/>
    <w:rsid w:val="00E600D7"/>
    <w:rsid w:val="00E977AC"/>
    <w:rsid w:val="00EA7508"/>
    <w:rsid w:val="00ED7250"/>
    <w:rsid w:val="00EE0A53"/>
    <w:rsid w:val="00EE169F"/>
    <w:rsid w:val="00F02D1C"/>
    <w:rsid w:val="00F12930"/>
    <w:rsid w:val="00F23623"/>
    <w:rsid w:val="00F27470"/>
    <w:rsid w:val="00F31796"/>
    <w:rsid w:val="00F3194C"/>
    <w:rsid w:val="00F3438C"/>
    <w:rsid w:val="00F36D26"/>
    <w:rsid w:val="00F44B15"/>
    <w:rsid w:val="00F55F50"/>
    <w:rsid w:val="00F63123"/>
    <w:rsid w:val="00F715A2"/>
    <w:rsid w:val="00F74270"/>
    <w:rsid w:val="00F75A67"/>
    <w:rsid w:val="00FD2C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86C548C-A7D3-458E-832D-8807E6A345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02F0C"/>
    <w:rPr>
      <w:rFonts w:cstheme="minorHAnsi"/>
      <w:sz w:val="28"/>
      <w:szCs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990F62"/>
    <w:pPr>
      <w:keepNext/>
      <w:keepLines/>
      <w:numPr>
        <w:numId w:val="5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1567A"/>
    <w:pPr>
      <w:keepNext/>
      <w:keepLines/>
      <w:numPr>
        <w:ilvl w:val="1"/>
        <w:numId w:val="5"/>
      </w:numPr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E7524"/>
    <w:pPr>
      <w:keepNext/>
      <w:keepLines/>
      <w:numPr>
        <w:ilvl w:val="2"/>
        <w:numId w:val="5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E7524"/>
    <w:pPr>
      <w:keepNext/>
      <w:keepLines/>
      <w:numPr>
        <w:ilvl w:val="3"/>
        <w:numId w:val="5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E7524"/>
    <w:pPr>
      <w:keepNext/>
      <w:keepLines/>
      <w:numPr>
        <w:ilvl w:val="4"/>
        <w:numId w:val="5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E7524"/>
    <w:pPr>
      <w:keepNext/>
      <w:keepLines/>
      <w:numPr>
        <w:ilvl w:val="5"/>
        <w:numId w:val="5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E7524"/>
    <w:pPr>
      <w:keepNext/>
      <w:keepLines/>
      <w:numPr>
        <w:ilvl w:val="6"/>
        <w:numId w:val="5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E7524"/>
    <w:pPr>
      <w:keepNext/>
      <w:keepLines/>
      <w:numPr>
        <w:ilvl w:val="7"/>
        <w:numId w:val="5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E7524"/>
    <w:pPr>
      <w:keepNext/>
      <w:keepLines/>
      <w:numPr>
        <w:ilvl w:val="8"/>
        <w:numId w:val="5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902F0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E74B5" w:themeColor="accent1" w:themeShade="BF"/>
      <w:spacing w:val="-7"/>
      <w:sz w:val="80"/>
      <w:szCs w:val="80"/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902F0C"/>
    <w:rPr>
      <w:rFonts w:asciiTheme="majorHAnsi" w:eastAsiaTheme="majorEastAsia" w:hAnsiTheme="majorHAnsi" w:cstheme="majorBidi"/>
      <w:color w:val="2E74B5" w:themeColor="accent1" w:themeShade="BF"/>
      <w:spacing w:val="-7"/>
      <w:sz w:val="80"/>
      <w:szCs w:val="80"/>
      <w:lang w:val="en-US"/>
    </w:rPr>
  </w:style>
  <w:style w:type="character" w:styleId="SubtleEmphasis">
    <w:name w:val="Subtle Emphasis"/>
    <w:basedOn w:val="DefaultParagraphFont"/>
    <w:uiPriority w:val="19"/>
    <w:qFormat/>
    <w:rsid w:val="00902F0C"/>
    <w:rPr>
      <w:i/>
      <w:iCs/>
      <w:color w:val="595959" w:themeColor="text1" w:themeTint="A6"/>
    </w:rPr>
  </w:style>
  <w:style w:type="table" w:styleId="TableGrid">
    <w:name w:val="Table Grid"/>
    <w:basedOn w:val="TableNormal"/>
    <w:uiPriority w:val="39"/>
    <w:rsid w:val="00902F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990F6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990F62"/>
    <w:pPr>
      <w:outlineLvl w:val="9"/>
    </w:pPr>
    <w:rPr>
      <w:sz w:val="40"/>
      <w:szCs w:val="40"/>
      <w:lang w:val="en-US"/>
    </w:rPr>
  </w:style>
  <w:style w:type="paragraph" w:customStyle="1" w:styleId="pk">
    <w:name w:val="pk"/>
    <w:basedOn w:val="Subtitle"/>
    <w:link w:val="pkChar"/>
    <w:qFormat/>
    <w:rsid w:val="00990F62"/>
    <w:rPr>
      <w:rFonts w:asciiTheme="majorHAnsi" w:hAnsiTheme="majorHAnsi" w:cstheme="minorHAnsi"/>
      <w:b/>
      <w:color w:val="5B9BD5" w:themeColor="accent1"/>
      <w:sz w:val="36"/>
      <w:szCs w:val="28"/>
      <w:u w:val="single"/>
    </w:rPr>
  </w:style>
  <w:style w:type="character" w:styleId="Hyperlink">
    <w:name w:val="Hyperlink"/>
    <w:basedOn w:val="DefaultParagraphFont"/>
    <w:uiPriority w:val="99"/>
    <w:unhideWhenUsed/>
    <w:rsid w:val="00990F62"/>
    <w:rPr>
      <w:color w:val="0563C1" w:themeColor="hyperlink"/>
      <w:u w:val="single"/>
    </w:rPr>
  </w:style>
  <w:style w:type="character" w:customStyle="1" w:styleId="pkChar">
    <w:name w:val="pk Char"/>
    <w:basedOn w:val="SubtitleChar"/>
    <w:link w:val="pk"/>
    <w:rsid w:val="00990F62"/>
    <w:rPr>
      <w:rFonts w:asciiTheme="majorHAnsi" w:eastAsiaTheme="minorEastAsia" w:hAnsiTheme="majorHAnsi" w:cstheme="minorHAnsi"/>
      <w:b/>
      <w:color w:val="5B9BD5" w:themeColor="accent1"/>
      <w:spacing w:val="15"/>
      <w:sz w:val="36"/>
      <w:szCs w:val="28"/>
      <w:u w:val="single"/>
    </w:rPr>
  </w:style>
  <w:style w:type="paragraph" w:styleId="TOC1">
    <w:name w:val="toc 1"/>
    <w:basedOn w:val="Normal"/>
    <w:next w:val="Normal"/>
    <w:autoRedefine/>
    <w:uiPriority w:val="39"/>
    <w:unhideWhenUsed/>
    <w:rsid w:val="00990F62"/>
    <w:pPr>
      <w:spacing w:after="100" w:line="264" w:lineRule="auto"/>
    </w:pPr>
    <w:rPr>
      <w:rFonts w:eastAsiaTheme="minorEastAsia"/>
      <w:sz w:val="21"/>
      <w:szCs w:val="21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990F62"/>
    <w:pPr>
      <w:spacing w:after="100" w:line="264" w:lineRule="auto"/>
      <w:ind w:left="210"/>
    </w:pPr>
    <w:rPr>
      <w:rFonts w:eastAsiaTheme="minorEastAsia"/>
      <w:sz w:val="21"/>
      <w:szCs w:val="21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990F62"/>
    <w:pPr>
      <w:numPr>
        <w:ilvl w:val="1"/>
      </w:numPr>
    </w:pPr>
    <w:rPr>
      <w:rFonts w:eastAsiaTheme="minorEastAsia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990F62"/>
    <w:rPr>
      <w:rFonts w:eastAsiaTheme="minorEastAsia"/>
      <w:color w:val="5A5A5A" w:themeColor="text1" w:themeTint="A5"/>
      <w:spacing w:val="15"/>
    </w:rPr>
  </w:style>
  <w:style w:type="paragraph" w:styleId="Header">
    <w:name w:val="header"/>
    <w:basedOn w:val="Normal"/>
    <w:link w:val="HeaderChar"/>
    <w:uiPriority w:val="99"/>
    <w:unhideWhenUsed/>
    <w:rsid w:val="00990F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90F62"/>
    <w:rPr>
      <w:rFonts w:cstheme="minorHAnsi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990F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90F62"/>
    <w:rPr>
      <w:rFonts w:cstheme="minorHAnsi"/>
      <w:sz w:val="28"/>
      <w:szCs w:val="28"/>
    </w:rPr>
  </w:style>
  <w:style w:type="paragraph" w:styleId="ListParagraph">
    <w:name w:val="List Paragraph"/>
    <w:basedOn w:val="Normal"/>
    <w:uiPriority w:val="34"/>
    <w:qFormat/>
    <w:rsid w:val="00C05359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81567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E752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E7524"/>
    <w:rPr>
      <w:rFonts w:asciiTheme="majorHAnsi" w:eastAsiaTheme="majorEastAsia" w:hAnsiTheme="majorHAnsi" w:cstheme="majorBidi"/>
      <w:i/>
      <w:iCs/>
      <w:color w:val="2E74B5" w:themeColor="accent1" w:themeShade="BF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E7524"/>
    <w:rPr>
      <w:rFonts w:asciiTheme="majorHAnsi" w:eastAsiaTheme="majorEastAsia" w:hAnsiTheme="majorHAnsi" w:cstheme="majorBidi"/>
      <w:color w:val="2E74B5" w:themeColor="accent1" w:themeShade="BF"/>
      <w:sz w:val="28"/>
      <w:szCs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E7524"/>
    <w:rPr>
      <w:rFonts w:asciiTheme="majorHAnsi" w:eastAsiaTheme="majorEastAsia" w:hAnsiTheme="majorHAnsi" w:cstheme="majorBidi"/>
      <w:color w:val="1F4D78" w:themeColor="accent1" w:themeShade="7F"/>
      <w:sz w:val="28"/>
      <w:szCs w:val="28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E7524"/>
    <w:rPr>
      <w:rFonts w:asciiTheme="majorHAnsi" w:eastAsiaTheme="majorEastAsia" w:hAnsiTheme="majorHAnsi" w:cstheme="majorBidi"/>
      <w:i/>
      <w:iCs/>
      <w:color w:val="1F4D78" w:themeColor="accent1" w:themeShade="7F"/>
      <w:sz w:val="28"/>
      <w:szCs w:val="28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E752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E752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glossaryDocument" Target="glossary/document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B713445F080448F78F7BD3CC9F318C9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507382D-3E9E-468A-9601-D810CDFCB998}"/>
      </w:docPartPr>
      <w:docPartBody>
        <w:p w:rsidR="00374F68" w:rsidRDefault="004D5E76" w:rsidP="004D5E76">
          <w:pPr>
            <w:pStyle w:val="B713445F080448F78F7BD3CC9F318C9A"/>
          </w:pPr>
          <w:r>
            <w:rPr>
              <w:rStyle w:val="PlaceholderText"/>
            </w:rPr>
            <w:t>[Author]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Consolas">
    <w:panose1 w:val="020B0609020204030204"/>
    <w:charset w:val="EE"/>
    <w:family w:val="modern"/>
    <w:pitch w:val="fixed"/>
    <w:sig w:usb0="E10002FF" w:usb1="4000FCFF" w:usb2="00000009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5E76"/>
    <w:rsid w:val="001C68FD"/>
    <w:rsid w:val="002403BA"/>
    <w:rsid w:val="00345D0C"/>
    <w:rsid w:val="00374F68"/>
    <w:rsid w:val="004A16BF"/>
    <w:rsid w:val="004D5E76"/>
    <w:rsid w:val="00502FEA"/>
    <w:rsid w:val="00AF6A45"/>
    <w:rsid w:val="00C900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4D5E76"/>
    <w:rPr>
      <w:color w:val="808080"/>
    </w:rPr>
  </w:style>
  <w:style w:type="paragraph" w:customStyle="1" w:styleId="B713445F080448F78F7BD3CC9F318C9A">
    <w:name w:val="B713445F080448F78F7BD3CC9F318C9A"/>
    <w:rsid w:val="004D5E7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13</Pages>
  <Words>983</Words>
  <Characters>5900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INSTRUKCJA STANOWISKOWA URZĄDZENIA</dc:creator>
  <cp:keywords/>
  <dc:description/>
  <cp:lastModifiedBy>Adam Cieślakowski</cp:lastModifiedBy>
  <cp:revision>10</cp:revision>
  <cp:lastPrinted>2015-02-06T10:04:00Z</cp:lastPrinted>
  <dcterms:created xsi:type="dcterms:W3CDTF">2015-02-06T10:00:00Z</dcterms:created>
  <dcterms:modified xsi:type="dcterms:W3CDTF">2015-02-06T10:04:00Z</dcterms:modified>
</cp:coreProperties>
</file>